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9479B" w14:textId="77777777" w:rsidR="00747B76" w:rsidRPr="00C60CC6" w:rsidRDefault="00C60CC6" w:rsidP="00747B76">
      <w:pPr>
        <w:rPr>
          <w:rFonts w:eastAsia="Times New Roman" w:cstheme="minorHAnsi"/>
        </w:rPr>
      </w:pPr>
      <w:bookmarkStart w:id="0" w:name="_GoBack"/>
      <w:bookmarkEnd w:id="0"/>
      <w:r w:rsidRPr="00C60CC6">
        <w:rPr>
          <w:rFonts w:eastAsia="Times New Roman" w:cstheme="minorHAnsi"/>
        </w:rPr>
        <w:t>The Honorable Jerry Moran, Chair</w:t>
      </w:r>
      <w:r w:rsidR="00747B76">
        <w:rPr>
          <w:rFonts w:eastAsia="Times New Roman" w:cstheme="minorHAnsi"/>
        </w:rPr>
        <w:tab/>
      </w:r>
      <w:r w:rsidR="00747B76">
        <w:rPr>
          <w:rFonts w:eastAsia="Times New Roman" w:cstheme="minorHAnsi"/>
        </w:rPr>
        <w:tab/>
      </w:r>
      <w:r w:rsidR="00747B76">
        <w:rPr>
          <w:rFonts w:eastAsia="Times New Roman" w:cstheme="minorHAnsi"/>
        </w:rPr>
        <w:tab/>
      </w:r>
      <w:proofErr w:type="gramStart"/>
      <w:r w:rsidR="00747B76" w:rsidRPr="00C60CC6">
        <w:rPr>
          <w:rFonts w:eastAsia="Times New Roman" w:cstheme="minorHAnsi"/>
        </w:rPr>
        <w:t>The</w:t>
      </w:r>
      <w:proofErr w:type="gramEnd"/>
      <w:r w:rsidR="00747B76" w:rsidRPr="00C60CC6">
        <w:rPr>
          <w:rFonts w:eastAsia="Times New Roman" w:cstheme="minorHAnsi"/>
        </w:rPr>
        <w:t xml:space="preserve"> Honorable Lisa Murkowski, Chair</w:t>
      </w:r>
    </w:p>
    <w:p w14:paraId="675CF9BF" w14:textId="77777777" w:rsidR="00747B76" w:rsidRDefault="00C60CC6" w:rsidP="00C60CC6">
      <w:pPr>
        <w:rPr>
          <w:rFonts w:eastAsia="Times New Roman" w:cstheme="minorHAnsi"/>
        </w:rPr>
      </w:pPr>
      <w:r w:rsidRPr="00C60CC6">
        <w:rPr>
          <w:rFonts w:eastAsia="Times New Roman" w:cstheme="minorHAnsi"/>
        </w:rPr>
        <w:t xml:space="preserve">The Honorable Jeanne </w:t>
      </w:r>
      <w:proofErr w:type="spellStart"/>
      <w:r w:rsidRPr="00C60CC6">
        <w:rPr>
          <w:rFonts w:eastAsia="Times New Roman" w:cstheme="minorHAnsi"/>
        </w:rPr>
        <w:t>Shaheen</w:t>
      </w:r>
      <w:proofErr w:type="spellEnd"/>
      <w:r w:rsidRPr="00C60CC6">
        <w:rPr>
          <w:rFonts w:eastAsia="Times New Roman" w:cstheme="minorHAnsi"/>
        </w:rPr>
        <w:t>, </w:t>
      </w:r>
      <w:r w:rsidR="00747B76">
        <w:rPr>
          <w:rFonts w:eastAsia="Times New Roman" w:cstheme="minorHAnsi"/>
        </w:rPr>
        <w:tab/>
      </w:r>
      <w:r w:rsidR="00747B76">
        <w:rPr>
          <w:rFonts w:eastAsia="Times New Roman" w:cstheme="minorHAnsi"/>
        </w:rPr>
        <w:tab/>
      </w:r>
      <w:r w:rsidR="00747B76">
        <w:rPr>
          <w:rFonts w:eastAsia="Times New Roman" w:cstheme="minorHAnsi"/>
        </w:rPr>
        <w:tab/>
      </w:r>
      <w:proofErr w:type="gramStart"/>
      <w:r w:rsidR="00747B76">
        <w:rPr>
          <w:rFonts w:eastAsia="Times New Roman" w:cstheme="minorHAnsi"/>
        </w:rPr>
        <w:t>The</w:t>
      </w:r>
      <w:proofErr w:type="gramEnd"/>
      <w:r w:rsidR="00747B76">
        <w:rPr>
          <w:rFonts w:eastAsia="Times New Roman" w:cstheme="minorHAnsi"/>
        </w:rPr>
        <w:t xml:space="preserve"> Honorable Tom Udall, Ranking Member</w:t>
      </w:r>
    </w:p>
    <w:p w14:paraId="74E5F890" w14:textId="77777777" w:rsidR="00C60CC6" w:rsidRPr="00C60CC6" w:rsidRDefault="00C60CC6" w:rsidP="00C60CC6">
      <w:pPr>
        <w:rPr>
          <w:rFonts w:eastAsia="Times New Roman" w:cstheme="minorHAnsi"/>
        </w:rPr>
      </w:pPr>
      <w:r w:rsidRPr="00C60CC6">
        <w:rPr>
          <w:rFonts w:eastAsia="Times New Roman" w:cstheme="minorHAnsi"/>
        </w:rPr>
        <w:t>Ranking Member</w:t>
      </w:r>
      <w:r w:rsidR="00747B76">
        <w:rPr>
          <w:rFonts w:eastAsia="Times New Roman" w:cstheme="minorHAnsi"/>
        </w:rPr>
        <w:tab/>
      </w:r>
      <w:r w:rsidR="00747B76">
        <w:rPr>
          <w:rFonts w:eastAsia="Times New Roman" w:cstheme="minorHAnsi"/>
        </w:rPr>
        <w:tab/>
      </w:r>
      <w:r w:rsidR="00747B76">
        <w:rPr>
          <w:rFonts w:eastAsia="Times New Roman" w:cstheme="minorHAnsi"/>
        </w:rPr>
        <w:tab/>
      </w:r>
      <w:r w:rsidR="00747B76">
        <w:rPr>
          <w:rFonts w:eastAsia="Times New Roman" w:cstheme="minorHAnsi"/>
        </w:rPr>
        <w:tab/>
      </w:r>
      <w:r w:rsidR="00747B76">
        <w:rPr>
          <w:rFonts w:eastAsia="Times New Roman" w:cstheme="minorHAnsi"/>
        </w:rPr>
        <w:tab/>
      </w:r>
      <w:r w:rsidR="00747B76" w:rsidRPr="00C60CC6">
        <w:rPr>
          <w:rFonts w:eastAsia="Times New Roman" w:cstheme="minorHAnsi"/>
        </w:rPr>
        <w:t>U.S. Senate Appropriations</w:t>
      </w:r>
      <w:r w:rsidR="00747B76">
        <w:rPr>
          <w:rFonts w:eastAsia="Times New Roman" w:cstheme="minorHAnsi"/>
        </w:rPr>
        <w:t xml:space="preserve"> Subcommittee on</w:t>
      </w:r>
    </w:p>
    <w:p w14:paraId="357DA6E5" w14:textId="77777777" w:rsidR="00747B76" w:rsidRDefault="00C60CC6" w:rsidP="00C60CC6">
      <w:pPr>
        <w:rPr>
          <w:rFonts w:eastAsia="Times New Roman" w:cstheme="minorHAnsi"/>
        </w:rPr>
      </w:pPr>
      <w:r w:rsidRPr="00C60CC6">
        <w:rPr>
          <w:rFonts w:eastAsia="Times New Roman" w:cstheme="minorHAnsi"/>
        </w:rPr>
        <w:t xml:space="preserve">U.S. Senate Appropriations Subcommittee on </w:t>
      </w:r>
      <w:r w:rsidR="00747B76">
        <w:rPr>
          <w:rFonts w:eastAsia="Times New Roman" w:cstheme="minorHAnsi"/>
        </w:rPr>
        <w:tab/>
      </w:r>
      <w:r w:rsidR="00747B76">
        <w:rPr>
          <w:rFonts w:eastAsia="Times New Roman" w:cstheme="minorHAnsi"/>
        </w:rPr>
        <w:tab/>
      </w:r>
      <w:r w:rsidR="00747B76" w:rsidRPr="00C60CC6">
        <w:rPr>
          <w:rFonts w:eastAsia="Times New Roman" w:cstheme="minorHAnsi"/>
        </w:rPr>
        <w:t>Interior, Environment, and Related Agencies</w:t>
      </w:r>
    </w:p>
    <w:p w14:paraId="30787F53" w14:textId="77777777" w:rsidR="00747B76" w:rsidRDefault="00C60CC6" w:rsidP="00C60CC6">
      <w:pPr>
        <w:rPr>
          <w:rFonts w:eastAsia="Times New Roman" w:cstheme="minorHAnsi"/>
        </w:rPr>
      </w:pPr>
      <w:r w:rsidRPr="00C60CC6">
        <w:rPr>
          <w:rFonts w:eastAsia="Times New Roman" w:cstheme="minorHAnsi"/>
        </w:rPr>
        <w:t xml:space="preserve">Commerce, Justice, Science, and Related </w:t>
      </w:r>
      <w:r w:rsidR="00747B76">
        <w:rPr>
          <w:rFonts w:eastAsia="Times New Roman" w:cstheme="minorHAnsi"/>
        </w:rPr>
        <w:tab/>
      </w:r>
    </w:p>
    <w:p w14:paraId="19B96EB8" w14:textId="77777777" w:rsidR="00C60CC6" w:rsidRPr="00C60CC6" w:rsidRDefault="00C60CC6" w:rsidP="00C60CC6">
      <w:pPr>
        <w:rPr>
          <w:rFonts w:eastAsia="Times New Roman" w:cstheme="minorHAnsi"/>
        </w:rPr>
      </w:pPr>
      <w:r w:rsidRPr="00C60CC6">
        <w:rPr>
          <w:rFonts w:eastAsia="Times New Roman" w:cstheme="minorHAnsi"/>
        </w:rPr>
        <w:t>Agencies</w:t>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proofErr w:type="gramStart"/>
      <w:r w:rsidR="00496444" w:rsidRPr="00C60CC6">
        <w:rPr>
          <w:rFonts w:eastAsia="Times New Roman" w:cstheme="minorHAnsi"/>
        </w:rPr>
        <w:t>The</w:t>
      </w:r>
      <w:proofErr w:type="gramEnd"/>
      <w:r w:rsidR="00496444" w:rsidRPr="00C60CC6">
        <w:rPr>
          <w:rFonts w:eastAsia="Times New Roman" w:cstheme="minorHAnsi"/>
        </w:rPr>
        <w:t xml:space="preserve"> Honorable José Serrano, Chair</w:t>
      </w:r>
    </w:p>
    <w:p w14:paraId="79D93AF8" w14:textId="77777777" w:rsidR="00C60CC6" w:rsidRPr="00C60CC6" w:rsidRDefault="00C60CC6" w:rsidP="00C60CC6">
      <w:pPr>
        <w:rPr>
          <w:rFonts w:eastAsia="Times New Roman" w:cstheme="minorHAnsi"/>
        </w:rPr>
      </w:pPr>
      <w:r w:rsidRPr="00C60CC6">
        <w:rPr>
          <w:rFonts w:eastAsia="Times New Roman" w:cstheme="minorHAnsi"/>
        </w:rPr>
        <w:t> </w:t>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sidRPr="00C60CC6">
        <w:rPr>
          <w:rFonts w:eastAsia="Times New Roman" w:cstheme="minorHAnsi"/>
        </w:rPr>
        <w:t>The Honorable Robert Aderholt, </w:t>
      </w:r>
    </w:p>
    <w:p w14:paraId="1DB829CB" w14:textId="77777777" w:rsidR="00C60CC6" w:rsidRPr="00C60CC6" w:rsidRDefault="00C60CC6" w:rsidP="00C60CC6">
      <w:pPr>
        <w:rPr>
          <w:rFonts w:eastAsia="Times New Roman" w:cstheme="minorHAnsi"/>
        </w:rPr>
      </w:pPr>
      <w:r w:rsidRPr="00C60CC6">
        <w:rPr>
          <w:rFonts w:eastAsia="Times New Roman" w:cstheme="minorHAnsi"/>
        </w:rPr>
        <w:t xml:space="preserve">The Honorable John </w:t>
      </w:r>
      <w:proofErr w:type="spellStart"/>
      <w:r w:rsidRPr="00C60CC6">
        <w:rPr>
          <w:rFonts w:eastAsia="Times New Roman" w:cstheme="minorHAnsi"/>
        </w:rPr>
        <w:t>Hoeven</w:t>
      </w:r>
      <w:proofErr w:type="spellEnd"/>
      <w:r w:rsidRPr="00C60CC6">
        <w:rPr>
          <w:rFonts w:eastAsia="Times New Roman" w:cstheme="minorHAnsi"/>
        </w:rPr>
        <w:t>, Chair</w:t>
      </w:r>
      <w:r w:rsidR="00747B76">
        <w:rPr>
          <w:rFonts w:eastAsia="Times New Roman" w:cstheme="minorHAnsi"/>
        </w:rPr>
        <w:tab/>
      </w:r>
      <w:r w:rsidR="00747B76">
        <w:rPr>
          <w:rFonts w:eastAsia="Times New Roman" w:cstheme="minorHAnsi"/>
        </w:rPr>
        <w:tab/>
      </w:r>
      <w:r w:rsidR="00747B76">
        <w:rPr>
          <w:rFonts w:eastAsia="Times New Roman" w:cstheme="minorHAnsi"/>
        </w:rPr>
        <w:tab/>
      </w:r>
      <w:r w:rsidR="00496444" w:rsidRPr="00C60CC6">
        <w:rPr>
          <w:rFonts w:eastAsia="Times New Roman" w:cstheme="minorHAnsi"/>
        </w:rPr>
        <w:t>Ranking Member</w:t>
      </w:r>
    </w:p>
    <w:p w14:paraId="3D28013A" w14:textId="77777777" w:rsidR="00C60CC6" w:rsidRPr="00C60CC6" w:rsidRDefault="00C60CC6" w:rsidP="00C60CC6">
      <w:pPr>
        <w:rPr>
          <w:rFonts w:eastAsia="Times New Roman" w:cstheme="minorHAnsi"/>
        </w:rPr>
      </w:pPr>
      <w:r w:rsidRPr="00C60CC6">
        <w:rPr>
          <w:rFonts w:eastAsia="Times New Roman" w:cstheme="minorHAnsi"/>
        </w:rPr>
        <w:t xml:space="preserve">The Honorable Jeff </w:t>
      </w:r>
      <w:proofErr w:type="spellStart"/>
      <w:r w:rsidRPr="00C60CC6">
        <w:rPr>
          <w:rFonts w:eastAsia="Times New Roman" w:cstheme="minorHAnsi"/>
        </w:rPr>
        <w:t>Merkley</w:t>
      </w:r>
      <w:proofErr w:type="spellEnd"/>
      <w:r w:rsidRPr="00C60CC6">
        <w:rPr>
          <w:rFonts w:eastAsia="Times New Roman" w:cstheme="minorHAnsi"/>
        </w:rPr>
        <w:t>, </w:t>
      </w:r>
      <w:r w:rsidR="00747B76">
        <w:rPr>
          <w:rFonts w:eastAsia="Times New Roman" w:cstheme="minorHAnsi"/>
        </w:rPr>
        <w:tab/>
      </w:r>
      <w:r w:rsidR="00747B76">
        <w:rPr>
          <w:rFonts w:eastAsia="Times New Roman" w:cstheme="minorHAnsi"/>
        </w:rPr>
        <w:tab/>
      </w:r>
      <w:r w:rsidR="00496444">
        <w:rPr>
          <w:rFonts w:eastAsia="Times New Roman" w:cstheme="minorHAnsi"/>
        </w:rPr>
        <w:tab/>
      </w:r>
      <w:r w:rsidR="00496444">
        <w:rPr>
          <w:rFonts w:eastAsia="Times New Roman" w:cstheme="minorHAnsi"/>
        </w:rPr>
        <w:tab/>
      </w:r>
      <w:r w:rsidR="00496444" w:rsidRPr="00C60CC6">
        <w:rPr>
          <w:rFonts w:eastAsia="Times New Roman" w:cstheme="minorHAnsi"/>
        </w:rPr>
        <w:t>U.S. House of Representatives Appropriations</w:t>
      </w:r>
      <w:r w:rsidR="00496444">
        <w:rPr>
          <w:rFonts w:eastAsia="Times New Roman" w:cstheme="minorHAnsi"/>
        </w:rPr>
        <w:t xml:space="preserve"> </w:t>
      </w:r>
      <w:r w:rsidRPr="00C60CC6">
        <w:rPr>
          <w:rFonts w:eastAsia="Times New Roman" w:cstheme="minorHAnsi"/>
        </w:rPr>
        <w:t>Ranking Member</w:t>
      </w:r>
      <w:r w:rsidR="00747B76">
        <w:rPr>
          <w:rFonts w:eastAsia="Times New Roman" w:cstheme="minorHAnsi"/>
        </w:rPr>
        <w:tab/>
      </w:r>
      <w:r w:rsidR="00747B76">
        <w:rPr>
          <w:rFonts w:eastAsia="Times New Roman" w:cstheme="minorHAnsi"/>
        </w:rPr>
        <w:tab/>
      </w:r>
      <w:r w:rsidR="00747B76">
        <w:rPr>
          <w:rFonts w:eastAsia="Times New Roman" w:cstheme="minorHAnsi"/>
        </w:rPr>
        <w:tab/>
      </w:r>
      <w:r w:rsidR="00747B76">
        <w:rPr>
          <w:rFonts w:eastAsia="Times New Roman" w:cstheme="minorHAnsi"/>
        </w:rPr>
        <w:tab/>
      </w:r>
      <w:r w:rsidR="00747B76">
        <w:rPr>
          <w:rFonts w:eastAsia="Times New Roman" w:cstheme="minorHAnsi"/>
        </w:rPr>
        <w:tab/>
      </w:r>
      <w:r w:rsidR="00496444" w:rsidRPr="00C60CC6">
        <w:rPr>
          <w:rFonts w:eastAsia="Times New Roman" w:cstheme="minorHAnsi"/>
        </w:rPr>
        <w:t>Subcommittee on Commerce, Justice, Science,</w:t>
      </w:r>
    </w:p>
    <w:p w14:paraId="42C3D58D" w14:textId="77777777" w:rsidR="00747B76" w:rsidRDefault="00C60CC6" w:rsidP="00C60CC6">
      <w:pPr>
        <w:rPr>
          <w:rFonts w:eastAsia="Times New Roman" w:cstheme="minorHAnsi"/>
        </w:rPr>
      </w:pPr>
      <w:r w:rsidRPr="00C60CC6">
        <w:rPr>
          <w:rFonts w:eastAsia="Times New Roman" w:cstheme="minorHAnsi"/>
        </w:rPr>
        <w:t xml:space="preserve">U.S. Senate Appropriations Subcommittee on </w:t>
      </w:r>
      <w:r w:rsidR="00747B76">
        <w:rPr>
          <w:rFonts w:eastAsia="Times New Roman" w:cstheme="minorHAnsi"/>
        </w:rPr>
        <w:tab/>
      </w:r>
      <w:r w:rsidR="00747B76">
        <w:rPr>
          <w:rFonts w:eastAsia="Times New Roman" w:cstheme="minorHAnsi"/>
        </w:rPr>
        <w:tab/>
      </w:r>
      <w:r w:rsidR="00496444" w:rsidRPr="00C60CC6">
        <w:rPr>
          <w:rFonts w:eastAsia="Times New Roman" w:cstheme="minorHAnsi"/>
        </w:rPr>
        <w:t>and Related Agencies</w:t>
      </w:r>
    </w:p>
    <w:p w14:paraId="6DE46700" w14:textId="77777777" w:rsidR="00747B76" w:rsidRDefault="00C60CC6" w:rsidP="00747B76">
      <w:pPr>
        <w:rPr>
          <w:rFonts w:eastAsia="Times New Roman" w:cstheme="minorHAnsi"/>
        </w:rPr>
      </w:pPr>
      <w:r w:rsidRPr="00C60CC6">
        <w:rPr>
          <w:rFonts w:eastAsia="Times New Roman" w:cstheme="minorHAnsi"/>
        </w:rPr>
        <w:t xml:space="preserve">Agriculture, Rural Development, Food </w:t>
      </w:r>
      <w:r w:rsidR="00747B76">
        <w:rPr>
          <w:rFonts w:eastAsia="Times New Roman" w:cstheme="minorHAnsi"/>
        </w:rPr>
        <w:t>and Drug</w:t>
      </w:r>
      <w:r w:rsidR="00747B76">
        <w:rPr>
          <w:rFonts w:eastAsia="Times New Roman" w:cstheme="minorHAnsi"/>
        </w:rPr>
        <w:tab/>
      </w:r>
      <w:r w:rsidR="00747B76">
        <w:rPr>
          <w:rFonts w:eastAsia="Times New Roman" w:cstheme="minorHAnsi"/>
        </w:rPr>
        <w:tab/>
      </w:r>
      <w:r w:rsidR="00747B76" w:rsidRPr="00C60CC6">
        <w:rPr>
          <w:rFonts w:eastAsia="Times New Roman" w:cstheme="minorHAnsi"/>
        </w:rPr>
        <w:t xml:space="preserve"> </w:t>
      </w:r>
    </w:p>
    <w:p w14:paraId="6E50509A" w14:textId="77777777" w:rsidR="00747B76" w:rsidRPr="00C60CC6" w:rsidRDefault="00747B76" w:rsidP="00747B76">
      <w:pPr>
        <w:rPr>
          <w:rFonts w:eastAsia="Times New Roman" w:cstheme="minorHAnsi"/>
        </w:rPr>
      </w:pPr>
      <w:r>
        <w:rPr>
          <w:rFonts w:eastAsia="Times New Roman" w:cstheme="minorHAnsi"/>
        </w:rPr>
        <w:t>Administration</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roofErr w:type="gramStart"/>
      <w:r w:rsidR="00496444" w:rsidRPr="00C60CC6">
        <w:rPr>
          <w:rFonts w:eastAsia="Times New Roman" w:cstheme="minorHAnsi"/>
        </w:rPr>
        <w:t>The</w:t>
      </w:r>
      <w:proofErr w:type="gramEnd"/>
      <w:r w:rsidR="00496444" w:rsidRPr="00C60CC6">
        <w:rPr>
          <w:rFonts w:eastAsia="Times New Roman" w:cstheme="minorHAnsi"/>
        </w:rPr>
        <w:t xml:space="preserve"> Hon</w:t>
      </w:r>
      <w:r w:rsidR="00496444">
        <w:rPr>
          <w:rFonts w:eastAsia="Times New Roman" w:cstheme="minorHAnsi"/>
        </w:rPr>
        <w:t>orable Sanford Bishop Jr., Chair</w:t>
      </w:r>
    </w:p>
    <w:p w14:paraId="1A31097A" w14:textId="77777777" w:rsidR="00747B76" w:rsidRPr="00C60CC6" w:rsidRDefault="00747B76" w:rsidP="00747B76">
      <w:pPr>
        <w:rPr>
          <w:rFonts w:eastAsia="Times New Roman" w:cstheme="minorHAnsi"/>
        </w:rPr>
      </w:pPr>
      <w:r w:rsidRPr="00C60CC6">
        <w:rPr>
          <w:rFonts w:eastAsia="Times New Roman" w:cstheme="minorHAnsi"/>
        </w:rPr>
        <w:t> </w:t>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t xml:space="preserve">The Honorable Jeff </w:t>
      </w:r>
      <w:proofErr w:type="spellStart"/>
      <w:r w:rsidR="00496444">
        <w:rPr>
          <w:rFonts w:eastAsia="Times New Roman" w:cstheme="minorHAnsi"/>
        </w:rPr>
        <w:t>Fortenberry</w:t>
      </w:r>
      <w:proofErr w:type="spellEnd"/>
      <w:r w:rsidR="00496444">
        <w:rPr>
          <w:rFonts w:eastAsia="Times New Roman" w:cstheme="minorHAnsi"/>
        </w:rPr>
        <w:t>,</w:t>
      </w:r>
    </w:p>
    <w:p w14:paraId="66454597" w14:textId="77777777" w:rsidR="00C60CC6" w:rsidRPr="00C60CC6" w:rsidRDefault="00C60CC6" w:rsidP="00C60CC6">
      <w:pPr>
        <w:rPr>
          <w:rFonts w:eastAsia="Times New Roman" w:cstheme="minorHAnsi"/>
        </w:rPr>
      </w:pPr>
      <w:r w:rsidRPr="00C60CC6">
        <w:rPr>
          <w:rFonts w:eastAsia="Times New Roman" w:cstheme="minorHAnsi"/>
        </w:rPr>
        <w:t>The Honorable Betty McCollum, Chair</w:t>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sidRPr="00C60CC6">
        <w:rPr>
          <w:rFonts w:eastAsia="Times New Roman" w:cstheme="minorHAnsi"/>
        </w:rPr>
        <w:t>Ranking Member</w:t>
      </w:r>
    </w:p>
    <w:p w14:paraId="0A8B9B82" w14:textId="77777777" w:rsidR="00C60CC6" w:rsidRPr="00C60CC6" w:rsidRDefault="00C60CC6" w:rsidP="00C60CC6">
      <w:pPr>
        <w:rPr>
          <w:rFonts w:eastAsia="Times New Roman" w:cstheme="minorHAnsi"/>
        </w:rPr>
      </w:pPr>
      <w:r w:rsidRPr="00C60CC6">
        <w:rPr>
          <w:rFonts w:eastAsia="Times New Roman" w:cstheme="minorHAnsi"/>
        </w:rPr>
        <w:t>The Honorable David Joyce,</w:t>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sidRPr="00C60CC6">
        <w:rPr>
          <w:rFonts w:eastAsia="Times New Roman" w:cstheme="minorHAnsi"/>
        </w:rPr>
        <w:t>U.S. House of Representatives Appropriations</w:t>
      </w:r>
    </w:p>
    <w:p w14:paraId="28D9820D" w14:textId="77777777" w:rsidR="00C60CC6" w:rsidRPr="00C60CC6" w:rsidRDefault="00C60CC6" w:rsidP="00C60CC6">
      <w:pPr>
        <w:rPr>
          <w:rFonts w:eastAsia="Times New Roman" w:cstheme="minorHAnsi"/>
        </w:rPr>
      </w:pPr>
      <w:r w:rsidRPr="00C60CC6">
        <w:rPr>
          <w:rFonts w:eastAsia="Times New Roman" w:cstheme="minorHAnsi"/>
        </w:rPr>
        <w:t>Ranking Member </w:t>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sidRPr="00C60CC6">
        <w:rPr>
          <w:rFonts w:eastAsia="Times New Roman" w:cstheme="minorHAnsi"/>
        </w:rPr>
        <w:t>Subcommittee on Agriculture, Rural</w:t>
      </w:r>
    </w:p>
    <w:p w14:paraId="3B5EEC90" w14:textId="77777777" w:rsidR="00496444" w:rsidRDefault="00C60CC6" w:rsidP="00C60CC6">
      <w:pPr>
        <w:rPr>
          <w:rFonts w:eastAsia="Times New Roman" w:cstheme="minorHAnsi"/>
        </w:rPr>
      </w:pPr>
      <w:r w:rsidRPr="00C60CC6">
        <w:rPr>
          <w:rFonts w:eastAsia="Times New Roman" w:cstheme="minorHAnsi"/>
        </w:rPr>
        <w:t xml:space="preserve">U.S. House of Representatives Appropriations </w:t>
      </w:r>
      <w:r w:rsidR="00496444">
        <w:rPr>
          <w:rFonts w:eastAsia="Times New Roman" w:cstheme="minorHAnsi"/>
        </w:rPr>
        <w:tab/>
      </w:r>
      <w:r w:rsidR="00496444">
        <w:rPr>
          <w:rFonts w:eastAsia="Times New Roman" w:cstheme="minorHAnsi"/>
        </w:rPr>
        <w:tab/>
      </w:r>
      <w:r w:rsidR="00496444" w:rsidRPr="00C60CC6">
        <w:rPr>
          <w:rFonts w:eastAsia="Times New Roman" w:cstheme="minorHAnsi"/>
        </w:rPr>
        <w:t>Development, Food and Drug Administrat</w:t>
      </w:r>
      <w:r w:rsidR="00496444">
        <w:rPr>
          <w:rFonts w:eastAsia="Times New Roman" w:cstheme="minorHAnsi"/>
        </w:rPr>
        <w:t>ion</w:t>
      </w:r>
    </w:p>
    <w:p w14:paraId="43A620DC" w14:textId="77777777" w:rsidR="00496444" w:rsidRDefault="00C60CC6" w:rsidP="00C60CC6">
      <w:pPr>
        <w:rPr>
          <w:rFonts w:eastAsia="Times New Roman" w:cstheme="minorHAnsi"/>
        </w:rPr>
      </w:pPr>
      <w:r w:rsidRPr="00C60CC6">
        <w:rPr>
          <w:rFonts w:eastAsia="Times New Roman" w:cstheme="minorHAnsi"/>
        </w:rPr>
        <w:t xml:space="preserve">Subcommittee on Interior, Environment, and </w:t>
      </w:r>
      <w:r w:rsidR="00496444">
        <w:rPr>
          <w:rFonts w:eastAsia="Times New Roman" w:cstheme="minorHAnsi"/>
        </w:rPr>
        <w:tab/>
      </w:r>
      <w:r w:rsidR="00496444">
        <w:rPr>
          <w:rFonts w:eastAsia="Times New Roman" w:cstheme="minorHAnsi"/>
        </w:rPr>
        <w:tab/>
      </w:r>
    </w:p>
    <w:p w14:paraId="57477BE0" w14:textId="77777777" w:rsidR="00C60CC6" w:rsidRPr="00C60CC6" w:rsidRDefault="00C60CC6" w:rsidP="00C60CC6">
      <w:pPr>
        <w:rPr>
          <w:rFonts w:eastAsia="Times New Roman" w:cstheme="minorHAnsi"/>
        </w:rPr>
      </w:pPr>
      <w:r w:rsidRPr="00C60CC6">
        <w:rPr>
          <w:rFonts w:eastAsia="Times New Roman" w:cstheme="minorHAnsi"/>
        </w:rPr>
        <w:t>Related Agencies</w:t>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r w:rsidR="00496444">
        <w:rPr>
          <w:rFonts w:eastAsia="Times New Roman" w:cstheme="minorHAnsi"/>
        </w:rPr>
        <w:tab/>
      </w:r>
    </w:p>
    <w:p w14:paraId="6C68260D" w14:textId="77777777" w:rsidR="00C60CC6" w:rsidRPr="00C60CC6" w:rsidRDefault="00C60CC6" w:rsidP="00C60CC6">
      <w:pPr>
        <w:rPr>
          <w:rFonts w:eastAsia="Times New Roman" w:cstheme="minorHAnsi"/>
        </w:rPr>
      </w:pPr>
      <w:r w:rsidRPr="00C60CC6">
        <w:rPr>
          <w:rFonts w:eastAsia="Times New Roman" w:cstheme="minorHAnsi"/>
          <w:b/>
          <w:bCs/>
        </w:rPr>
        <w:t> </w:t>
      </w:r>
    </w:p>
    <w:p w14:paraId="7288AD37" w14:textId="77777777" w:rsidR="00C60CC6" w:rsidRPr="00C60CC6" w:rsidRDefault="00C60CC6" w:rsidP="00496444">
      <w:pPr>
        <w:jc w:val="right"/>
        <w:rPr>
          <w:rFonts w:eastAsia="Times New Roman" w:cstheme="minorHAnsi"/>
        </w:rPr>
      </w:pPr>
      <w:r w:rsidRPr="00C60CC6">
        <w:rPr>
          <w:rFonts w:eastAsia="Times New Roman" w:cstheme="minorHAnsi"/>
          <w:b/>
          <w:bCs/>
        </w:rPr>
        <w:t>DATE</w:t>
      </w:r>
    </w:p>
    <w:p w14:paraId="006A17C9" w14:textId="77777777" w:rsidR="00C60CC6" w:rsidRPr="00C60CC6" w:rsidRDefault="00C60CC6" w:rsidP="00C60CC6">
      <w:pPr>
        <w:rPr>
          <w:rFonts w:eastAsia="Times New Roman" w:cstheme="minorHAnsi"/>
        </w:rPr>
      </w:pPr>
      <w:r w:rsidRPr="00C60CC6">
        <w:rPr>
          <w:rFonts w:eastAsia="Times New Roman" w:cstheme="minorHAnsi"/>
          <w:b/>
          <w:bCs/>
        </w:rPr>
        <w:t> </w:t>
      </w:r>
    </w:p>
    <w:p w14:paraId="011F36CA" w14:textId="77777777" w:rsidR="00C60CC6" w:rsidRPr="00C60CC6" w:rsidRDefault="00C60CC6" w:rsidP="00C60CC6">
      <w:pPr>
        <w:rPr>
          <w:rFonts w:eastAsia="Times New Roman" w:cstheme="minorHAnsi"/>
        </w:rPr>
      </w:pPr>
      <w:r w:rsidRPr="00C60CC6">
        <w:rPr>
          <w:rFonts w:eastAsia="Times New Roman" w:cstheme="minorHAnsi"/>
          <w:b/>
          <w:bCs/>
        </w:rPr>
        <w:t>Honorable Chairs and Ranking Members:</w:t>
      </w:r>
    </w:p>
    <w:p w14:paraId="2585A2C6" w14:textId="77777777" w:rsidR="00C60CC6" w:rsidRDefault="00C60CC6" w:rsidP="00C60CC6">
      <w:pPr>
        <w:rPr>
          <w:rFonts w:eastAsia="Times New Roman" w:cstheme="minorHAnsi"/>
        </w:rPr>
      </w:pPr>
    </w:p>
    <w:p w14:paraId="5990CD6B" w14:textId="7ADAE17A" w:rsidR="00F30FDB" w:rsidRDefault="00AD6E2E" w:rsidP="00C60CC6">
      <w:pPr>
        <w:rPr>
          <w:rFonts w:eastAsia="Times New Roman" w:cstheme="minorHAnsi"/>
        </w:rPr>
      </w:pPr>
      <w:r>
        <w:rPr>
          <w:rFonts w:eastAsia="Times New Roman" w:cstheme="minorHAnsi"/>
        </w:rPr>
        <w:t>We</w:t>
      </w:r>
      <w:r w:rsidR="003D14C1">
        <w:rPr>
          <w:rFonts w:eastAsia="Times New Roman" w:cstheme="minorHAnsi"/>
        </w:rPr>
        <w:t xml:space="preserve">, </w:t>
      </w:r>
      <w:r>
        <w:rPr>
          <w:rFonts w:eastAsia="Times New Roman" w:cstheme="minorHAnsi"/>
        </w:rPr>
        <w:t xml:space="preserve">the undersigned, represent a broad range of partners from state agencies, local government, </w:t>
      </w:r>
      <w:r w:rsidR="006343AB">
        <w:rPr>
          <w:rFonts w:eastAsia="Times New Roman" w:cstheme="minorHAnsi"/>
        </w:rPr>
        <w:t xml:space="preserve">tribes, </w:t>
      </w:r>
      <w:r w:rsidR="00D26FD9">
        <w:rPr>
          <w:rFonts w:eastAsia="Times New Roman" w:cstheme="minorHAnsi"/>
        </w:rPr>
        <w:t xml:space="preserve">ports and </w:t>
      </w:r>
      <w:r>
        <w:rPr>
          <w:rFonts w:eastAsia="Times New Roman" w:cstheme="minorHAnsi"/>
        </w:rPr>
        <w:t xml:space="preserve">nongovernmental organizations, </w:t>
      </w:r>
      <w:r w:rsidR="003D14C1">
        <w:rPr>
          <w:rFonts w:eastAsia="Times New Roman" w:cstheme="minorHAnsi"/>
        </w:rPr>
        <w:t>who</w:t>
      </w:r>
      <w:r>
        <w:rPr>
          <w:rFonts w:eastAsia="Times New Roman" w:cstheme="minorHAnsi"/>
        </w:rPr>
        <w:t xml:space="preserve"> are working for a healthy Puget Sound</w:t>
      </w:r>
      <w:r w:rsidR="003D14C1">
        <w:rPr>
          <w:rFonts w:eastAsia="Times New Roman" w:cstheme="minorHAnsi"/>
        </w:rPr>
        <w:t xml:space="preserve">. </w:t>
      </w:r>
      <w:r w:rsidR="00F30FDB">
        <w:rPr>
          <w:rFonts w:eastAsia="Times New Roman" w:cstheme="minorHAnsi"/>
        </w:rPr>
        <w:t xml:space="preserve"> Normally, we’d be visiting you this spring to thank you in person. However, to protect human health and safety during the COVID-19 pandemic, we are sending you this letter instead.</w:t>
      </w:r>
    </w:p>
    <w:p w14:paraId="6E0DA653" w14:textId="77777777" w:rsidR="00F30FDB" w:rsidRDefault="00F30FDB" w:rsidP="00C60CC6">
      <w:pPr>
        <w:rPr>
          <w:rFonts w:eastAsia="Times New Roman" w:cstheme="minorHAnsi"/>
        </w:rPr>
      </w:pPr>
    </w:p>
    <w:p w14:paraId="3F24E40F" w14:textId="23256E85" w:rsidR="00C60CC6" w:rsidRPr="00C60CC6" w:rsidRDefault="003D14C1" w:rsidP="00C60CC6">
      <w:pPr>
        <w:rPr>
          <w:rFonts w:eastAsia="Times New Roman" w:cstheme="minorHAnsi"/>
        </w:rPr>
      </w:pPr>
      <w:r>
        <w:rPr>
          <w:rFonts w:eastAsia="Times New Roman" w:cstheme="minorHAnsi"/>
        </w:rPr>
        <w:t>We t</w:t>
      </w:r>
      <w:r w:rsidR="00C60CC6" w:rsidRPr="00C60CC6">
        <w:rPr>
          <w:rFonts w:eastAsia="Times New Roman" w:cstheme="minorHAnsi"/>
        </w:rPr>
        <w:t>hank you for recognizing the importance of increased funding for Puget Sound recovery in federal fiscal year (FFY) 2</w:t>
      </w:r>
      <w:r w:rsidR="00560FFD">
        <w:rPr>
          <w:rFonts w:eastAsia="Times New Roman" w:cstheme="minorHAnsi"/>
        </w:rPr>
        <w:t>0</w:t>
      </w:r>
      <w:r>
        <w:rPr>
          <w:rFonts w:eastAsia="Times New Roman" w:cstheme="minorHAnsi"/>
        </w:rPr>
        <w:t xml:space="preserve"> and we respectfully request much needed additional annual appropriations detailed in this letter</w:t>
      </w:r>
      <w:r w:rsidR="00560FFD">
        <w:rPr>
          <w:rFonts w:eastAsia="Times New Roman" w:cstheme="minorHAnsi"/>
        </w:rPr>
        <w:t xml:space="preserve"> for FFY21</w:t>
      </w:r>
      <w:r w:rsidR="00C60CC6" w:rsidRPr="00C60CC6">
        <w:rPr>
          <w:rFonts w:eastAsia="Times New Roman" w:cstheme="minorHAnsi"/>
        </w:rPr>
        <w:t xml:space="preserve">.  </w:t>
      </w:r>
      <w:r w:rsidR="00216F92">
        <w:rPr>
          <w:rFonts w:eastAsia="Times New Roman" w:cstheme="minorHAnsi"/>
        </w:rPr>
        <w:t>Specifically</w:t>
      </w:r>
      <w:r w:rsidR="00C60CC6" w:rsidRPr="00C60CC6">
        <w:rPr>
          <w:rFonts w:eastAsia="Times New Roman" w:cstheme="minorHAnsi"/>
        </w:rPr>
        <w:t>, we're grateful for increased funding for two key programs</w:t>
      </w:r>
      <w:r w:rsidR="003B3D97">
        <w:rPr>
          <w:rFonts w:eastAsia="Times New Roman" w:cstheme="minorHAnsi"/>
        </w:rPr>
        <w:t xml:space="preserve"> in FFY20</w:t>
      </w:r>
      <w:r w:rsidR="00C60CC6" w:rsidRPr="00C60CC6">
        <w:rPr>
          <w:rFonts w:eastAsia="Times New Roman" w:cstheme="minorHAnsi"/>
        </w:rPr>
        <w:t xml:space="preserve">: the Puget Sound Geographic Program and the National Estuary Program.  </w:t>
      </w:r>
      <w:r w:rsidR="00D05724">
        <w:rPr>
          <w:rFonts w:eastAsia="Times New Roman" w:cstheme="minorHAnsi"/>
        </w:rPr>
        <w:t xml:space="preserve">We’re also grateful for the funding necessary to begin work on the design for federally required downstream fish passage at Howard Hanson Dam. </w:t>
      </w:r>
      <w:r w:rsidR="00C60CC6" w:rsidRPr="00C60CC6">
        <w:rPr>
          <w:rFonts w:eastAsia="Times New Roman" w:cstheme="minorHAnsi"/>
        </w:rPr>
        <w:t>We are putting that funding to good use already.  However, our journey is not over: increased federal support for Puget Sound recovery programs remains a critical need. </w:t>
      </w:r>
    </w:p>
    <w:p w14:paraId="054DDAA3" w14:textId="77777777" w:rsidR="00C60CC6" w:rsidRPr="00C60CC6" w:rsidRDefault="00C60CC6" w:rsidP="00C60CC6">
      <w:pPr>
        <w:rPr>
          <w:rFonts w:eastAsia="Times New Roman" w:cstheme="minorHAnsi"/>
        </w:rPr>
      </w:pPr>
    </w:p>
    <w:p w14:paraId="16C941C2" w14:textId="7C7D4D86" w:rsidR="00C60CC6" w:rsidRPr="00C60CC6" w:rsidRDefault="00C60CC6" w:rsidP="00C60CC6">
      <w:pPr>
        <w:rPr>
          <w:rFonts w:eastAsia="Times New Roman" w:cstheme="minorHAnsi"/>
        </w:rPr>
      </w:pPr>
      <w:r w:rsidRPr="00C60CC6">
        <w:rPr>
          <w:rFonts w:eastAsia="Times New Roman" w:cstheme="minorHAnsi"/>
        </w:rPr>
        <w:t>Pu</w:t>
      </w:r>
      <w:r>
        <w:rPr>
          <w:rFonts w:eastAsia="Times New Roman" w:cstheme="minorHAnsi"/>
        </w:rPr>
        <w:t>get Sound is in serious decline</w:t>
      </w:r>
      <w:r w:rsidRPr="00C60CC6">
        <w:rPr>
          <w:rFonts w:eastAsia="Times New Roman" w:cstheme="minorHAnsi"/>
        </w:rPr>
        <w:t xml:space="preserve">. Despite the significant investment of energy and resources from federal, tribal, state, and local governments, the primary barriers to recovery continue to be lack of funding and political will. Scientists say that we can still recover Puget Sound, but only if we act boldly </w:t>
      </w:r>
      <w:r w:rsidR="00F30FDB">
        <w:rPr>
          <w:rFonts w:eastAsia="Times New Roman" w:cstheme="minorHAnsi"/>
        </w:rPr>
        <w:t xml:space="preserve">now. </w:t>
      </w:r>
      <w:r w:rsidR="00F30FDB" w:rsidRPr="00F30FDB">
        <w:rPr>
          <w:rFonts w:eastAsia="Times New Roman" w:cstheme="minorHAnsi"/>
          <w:b/>
        </w:rPr>
        <w:t xml:space="preserve">We know what we need to do – and the actions we take to recover Puget Sound create jobs </w:t>
      </w:r>
      <w:r w:rsidR="00F30FDB">
        <w:rPr>
          <w:rFonts w:eastAsia="Times New Roman" w:cstheme="minorHAnsi"/>
          <w:b/>
        </w:rPr>
        <w:t xml:space="preserve">in a wide </w:t>
      </w:r>
      <w:r w:rsidR="00F30FDB" w:rsidRPr="00F30FDB">
        <w:rPr>
          <w:rFonts w:eastAsia="Times New Roman" w:cstheme="minorHAnsi"/>
          <w:b/>
        </w:rPr>
        <w:t xml:space="preserve">variety of sectors suffering from the economic shutdown, </w:t>
      </w:r>
      <w:r w:rsidR="00F30FDB" w:rsidRPr="00C60CC6">
        <w:rPr>
          <w:rFonts w:eastAsia="Times New Roman" w:cstheme="minorHAnsi"/>
        </w:rPr>
        <w:t>including food, hospitality, sustainable forestry, international trade, and international oil transportation safety and spill prevention</w:t>
      </w:r>
      <w:r w:rsidR="00F30FDB" w:rsidRPr="00F30FDB">
        <w:rPr>
          <w:rFonts w:eastAsia="Times New Roman" w:cstheme="minorHAnsi"/>
          <w:b/>
        </w:rPr>
        <w:t>.</w:t>
      </w:r>
      <w:r w:rsidRPr="00C60CC6">
        <w:rPr>
          <w:rFonts w:eastAsia="Times New Roman" w:cstheme="minorHAnsi"/>
        </w:rPr>
        <w:t>  </w:t>
      </w:r>
    </w:p>
    <w:p w14:paraId="41EC7F33" w14:textId="77777777" w:rsidR="00C60CC6" w:rsidRPr="00C60CC6" w:rsidRDefault="00C60CC6" w:rsidP="00C60CC6">
      <w:pPr>
        <w:rPr>
          <w:rFonts w:eastAsia="Times New Roman" w:cstheme="minorHAnsi"/>
        </w:rPr>
      </w:pPr>
    </w:p>
    <w:p w14:paraId="28D8AB8F" w14:textId="440C3D94" w:rsidR="00C60CC6" w:rsidRPr="00C60CC6" w:rsidRDefault="00C60CC6" w:rsidP="00C60CC6">
      <w:pPr>
        <w:rPr>
          <w:rFonts w:eastAsia="Times New Roman" w:cstheme="minorHAnsi"/>
        </w:rPr>
      </w:pPr>
      <w:r w:rsidRPr="00C60CC6">
        <w:rPr>
          <w:rFonts w:eastAsia="Times New Roman" w:cstheme="minorHAnsi"/>
        </w:rPr>
        <w:t xml:space="preserve">Our local governments invest heavily in Puget Sound through preventing </w:t>
      </w:r>
      <w:proofErr w:type="spellStart"/>
      <w:r w:rsidRPr="00C60CC6">
        <w:rPr>
          <w:rFonts w:eastAsia="Times New Roman" w:cstheme="minorHAnsi"/>
        </w:rPr>
        <w:t>stormwater</w:t>
      </w:r>
      <w:proofErr w:type="spellEnd"/>
      <w:r w:rsidRPr="00C60CC6">
        <w:rPr>
          <w:rFonts w:eastAsia="Times New Roman" w:cstheme="minorHAnsi"/>
        </w:rPr>
        <w:t xml:space="preserve"> pollution, enacting ordinances to protect critical areas, protecting shorelines, and supporting other programs. Similarly, the state invests in programs that support clean and healthy water resources and habitats and that promote </w:t>
      </w:r>
      <w:r w:rsidRPr="00C60CC6">
        <w:rPr>
          <w:rFonts w:eastAsia="Times New Roman" w:cstheme="minorHAnsi"/>
        </w:rPr>
        <w:lastRenderedPageBreak/>
        <w:t xml:space="preserve">businesses and jobs that depend upon those resources. Tribal governments are co-managers of the salmon resource in the Puget Sound region and provide steadfast leadership, generous investments, and valuable technical expertise in their commitment to achieving recovery goals. </w:t>
      </w:r>
      <w:r w:rsidRPr="00C60CC6">
        <w:rPr>
          <w:rFonts w:eastAsia="Times New Roman" w:cstheme="minorHAnsi"/>
          <w:b/>
          <w:bCs/>
        </w:rPr>
        <w:t xml:space="preserve">We </w:t>
      </w:r>
      <w:r w:rsidR="003D14C1">
        <w:rPr>
          <w:rFonts w:eastAsia="Times New Roman" w:cstheme="minorHAnsi"/>
          <w:b/>
          <w:bCs/>
        </w:rPr>
        <w:t>appreciate a</w:t>
      </w:r>
      <w:r w:rsidRPr="00C60CC6">
        <w:rPr>
          <w:rFonts w:eastAsia="Times New Roman" w:cstheme="minorHAnsi"/>
          <w:b/>
          <w:bCs/>
        </w:rPr>
        <w:t xml:space="preserve"> commensurate partnership from the federal government to support ongoing work and the investment by people locally that is saving a national treasure</w:t>
      </w:r>
      <w:r w:rsidR="00C40153">
        <w:rPr>
          <w:rFonts w:eastAsia="Times New Roman" w:cstheme="minorHAnsi"/>
          <w:b/>
          <w:bCs/>
        </w:rPr>
        <w:t xml:space="preserve"> while sustaining living-wage jobs</w:t>
      </w:r>
      <w:r w:rsidRPr="00C60CC6">
        <w:rPr>
          <w:rFonts w:eastAsia="Times New Roman" w:cstheme="minorHAnsi"/>
          <w:b/>
          <w:bCs/>
        </w:rPr>
        <w:t>. </w:t>
      </w:r>
    </w:p>
    <w:p w14:paraId="1B3A533C" w14:textId="77777777" w:rsidR="00C60CC6" w:rsidRPr="00C60CC6" w:rsidRDefault="00C60CC6" w:rsidP="00C60CC6">
      <w:pPr>
        <w:rPr>
          <w:rFonts w:eastAsia="Times New Roman" w:cstheme="minorHAnsi"/>
        </w:rPr>
      </w:pPr>
    </w:p>
    <w:p w14:paraId="2797E6CF" w14:textId="77777777" w:rsidR="00C60CC6" w:rsidRPr="00C60CC6" w:rsidRDefault="00C60CC6" w:rsidP="00C60CC6">
      <w:pPr>
        <w:rPr>
          <w:rFonts w:eastAsia="Times New Roman" w:cstheme="minorHAnsi"/>
        </w:rPr>
      </w:pPr>
      <w:r w:rsidRPr="00C60CC6">
        <w:rPr>
          <w:rFonts w:eastAsia="Times New Roman" w:cstheme="minorHAnsi"/>
        </w:rPr>
        <w:t xml:space="preserve">Our shared recovery effort of federal, state, local, tribal, and non-governmental partners is an example of broad-based, effective partnership and innovation, and has for many years received bipartisan support.  In order for these collaborative efforts </w:t>
      </w:r>
      <w:r w:rsidR="003D14C1">
        <w:rPr>
          <w:rFonts w:eastAsia="Times New Roman" w:cstheme="minorHAnsi"/>
        </w:rPr>
        <w:t xml:space="preserve">to </w:t>
      </w:r>
      <w:r w:rsidRPr="00C60CC6">
        <w:rPr>
          <w:rFonts w:eastAsia="Times New Roman" w:cstheme="minorHAnsi"/>
        </w:rPr>
        <w:t>succeed, we need full and on-going funding for ecosystem and salmon recovery programs. </w:t>
      </w:r>
    </w:p>
    <w:p w14:paraId="097E6E04" w14:textId="77777777" w:rsidR="00C60CC6" w:rsidRPr="00C60CC6" w:rsidRDefault="00C60CC6" w:rsidP="00C60CC6">
      <w:pPr>
        <w:rPr>
          <w:rFonts w:eastAsia="Times New Roman" w:cstheme="minorHAnsi"/>
        </w:rPr>
      </w:pPr>
    </w:p>
    <w:p w14:paraId="524F489F" w14:textId="7F1015F2" w:rsidR="00C60CC6" w:rsidRPr="00C60CC6" w:rsidRDefault="00C60CC6" w:rsidP="00C60CC6">
      <w:pPr>
        <w:rPr>
          <w:rFonts w:eastAsia="Times New Roman" w:cstheme="minorHAnsi"/>
        </w:rPr>
      </w:pPr>
      <w:r w:rsidRPr="00C60CC6">
        <w:rPr>
          <w:rFonts w:eastAsia="Times New Roman" w:cstheme="minorHAnsi"/>
        </w:rPr>
        <w:t xml:space="preserve">Federal support of Puget Sound recovery </w:t>
      </w:r>
      <w:r w:rsidR="00EB4D1C">
        <w:rPr>
          <w:rFonts w:eastAsia="Times New Roman" w:cstheme="minorHAnsi"/>
        </w:rPr>
        <w:t>is comprised of many important federal, state and local programs.  Today, we wish to highlight</w:t>
      </w:r>
      <w:r w:rsidRPr="00C60CC6">
        <w:rPr>
          <w:rFonts w:eastAsia="Times New Roman" w:cstheme="minorHAnsi"/>
        </w:rPr>
        <w:t xml:space="preserve"> four </w:t>
      </w:r>
      <w:r w:rsidR="00EB4D1C">
        <w:rPr>
          <w:rFonts w:eastAsia="Times New Roman" w:cstheme="minorHAnsi"/>
        </w:rPr>
        <w:t xml:space="preserve">important </w:t>
      </w:r>
      <w:r w:rsidRPr="00C60CC6">
        <w:rPr>
          <w:rFonts w:eastAsia="Times New Roman" w:cstheme="minorHAnsi"/>
        </w:rPr>
        <w:t>components</w:t>
      </w:r>
      <w:r w:rsidR="00B5246B">
        <w:rPr>
          <w:rFonts w:eastAsia="Times New Roman" w:cstheme="minorHAnsi"/>
        </w:rPr>
        <w:t xml:space="preserve"> that are critical to </w:t>
      </w:r>
      <w:r w:rsidR="00EB4D1C">
        <w:rPr>
          <w:rFonts w:eastAsia="Times New Roman" w:cstheme="minorHAnsi"/>
        </w:rPr>
        <w:t>Puget Sound recovery planning and implementation</w:t>
      </w:r>
      <w:r w:rsidRPr="00C60CC6">
        <w:rPr>
          <w:rFonts w:eastAsia="Times New Roman" w:cstheme="minorHAnsi"/>
        </w:rPr>
        <w:t>: </w:t>
      </w:r>
    </w:p>
    <w:p w14:paraId="46A1EC4E" w14:textId="77777777" w:rsidR="00C60CC6" w:rsidRPr="00C60CC6" w:rsidRDefault="00C60CC6" w:rsidP="00C60CC6">
      <w:pPr>
        <w:rPr>
          <w:rFonts w:eastAsia="Times New Roman" w:cstheme="minorHAnsi"/>
        </w:rPr>
      </w:pPr>
    </w:p>
    <w:p w14:paraId="4CF33F6E" w14:textId="77777777" w:rsidR="00C60CC6" w:rsidRPr="00C60CC6" w:rsidRDefault="00C60CC6" w:rsidP="00C60CC6">
      <w:pPr>
        <w:numPr>
          <w:ilvl w:val="0"/>
          <w:numId w:val="1"/>
        </w:numPr>
        <w:ind w:left="360"/>
        <w:rPr>
          <w:rFonts w:eastAsia="Times New Roman" w:cstheme="minorHAnsi"/>
        </w:rPr>
      </w:pPr>
      <w:r w:rsidRPr="00C60CC6">
        <w:rPr>
          <w:rFonts w:eastAsia="Times New Roman" w:cstheme="minorHAnsi"/>
          <w:b/>
          <w:bCs/>
        </w:rPr>
        <w:t>Puget Sound Geographic Program</w:t>
      </w:r>
      <w:r w:rsidRPr="00C60CC6">
        <w:rPr>
          <w:rFonts w:eastAsia="Times New Roman" w:cstheme="minorHAnsi"/>
        </w:rPr>
        <w:t>. Managed by the U.S. Environmental Protection Agency (EPA), this program has been essential to carrying out the large-scale, regional, federally approved recovery plan for Puget Sound. Extensive partner engagement lies at the foundation of the recovery plan, and the actions it includes are technically reviewed, ranked, and tracked for results by the Puget Sound Partnership. It also supports tribal participation in scientific research, resource recovery planning, and implementation and policy discussions on issues that affect tribal treaty rights. </w:t>
      </w:r>
    </w:p>
    <w:p w14:paraId="2AD549A9" w14:textId="77777777" w:rsidR="00C60CC6" w:rsidRPr="00C60CC6" w:rsidRDefault="00C60CC6" w:rsidP="00C60CC6">
      <w:pPr>
        <w:numPr>
          <w:ilvl w:val="0"/>
          <w:numId w:val="1"/>
        </w:numPr>
        <w:ind w:left="360"/>
        <w:rPr>
          <w:rFonts w:eastAsia="Times New Roman" w:cstheme="minorHAnsi"/>
        </w:rPr>
      </w:pPr>
      <w:r w:rsidRPr="00C60CC6">
        <w:rPr>
          <w:rFonts w:eastAsia="Times New Roman" w:cstheme="minorHAnsi"/>
          <w:b/>
          <w:bCs/>
        </w:rPr>
        <w:t>National Estuary Program (NEP)</w:t>
      </w:r>
      <w:r w:rsidRPr="00C60CC6">
        <w:rPr>
          <w:rFonts w:eastAsia="Times New Roman" w:cstheme="minorHAnsi"/>
        </w:rPr>
        <w:t>. Congress designated Puget Sound as an Estuary of National Significance in 1988.  The Puget Sound Partnership, like the lead agencies and organizations for the other 27 designated Estuaries of National Significance around the country, stewards critical sustaining support from the NEP funds. This non-regulatory program fosters innovation and idea transfer as it allows each location's program to be structured and governed according to local conditions and needs.   </w:t>
      </w:r>
    </w:p>
    <w:p w14:paraId="5377A50C" w14:textId="77777777" w:rsidR="00C60CC6" w:rsidRPr="00C60CC6" w:rsidRDefault="00C60CC6" w:rsidP="00C60CC6">
      <w:pPr>
        <w:numPr>
          <w:ilvl w:val="0"/>
          <w:numId w:val="1"/>
        </w:numPr>
        <w:ind w:left="360"/>
        <w:rPr>
          <w:rFonts w:eastAsia="Times New Roman" w:cstheme="minorHAnsi"/>
        </w:rPr>
      </w:pPr>
      <w:r w:rsidRPr="00C60CC6">
        <w:rPr>
          <w:rFonts w:eastAsia="Times New Roman" w:cstheme="minorHAnsi"/>
          <w:b/>
          <w:bCs/>
        </w:rPr>
        <w:t>Pacific Coastal Salmon Recovery Fund</w:t>
      </w:r>
      <w:r w:rsidRPr="00C60CC6">
        <w:rPr>
          <w:rFonts w:eastAsia="Times New Roman" w:cstheme="minorHAnsi"/>
        </w:rPr>
        <w:t xml:space="preserve"> </w:t>
      </w:r>
      <w:r w:rsidRPr="00C60CC6">
        <w:rPr>
          <w:rFonts w:eastAsia="Times New Roman" w:cstheme="minorHAnsi"/>
          <w:b/>
          <w:bCs/>
        </w:rPr>
        <w:t>(PCSRF)</w:t>
      </w:r>
      <w:r w:rsidRPr="00C60CC6">
        <w:rPr>
          <w:rFonts w:eastAsia="Times New Roman" w:cstheme="minorHAnsi"/>
        </w:rPr>
        <w:t>. Administered by the National Oceanic and Atmospheric Administration (NOAA), this is a multi-state, multi-tribe program that has provided crucial support for salmon recovery efforts throughout the Pacific coast region.</w:t>
      </w:r>
    </w:p>
    <w:p w14:paraId="3003903B" w14:textId="244B269C" w:rsidR="00C60CC6" w:rsidRPr="00C60CC6" w:rsidRDefault="00C60CC6" w:rsidP="00C60CC6">
      <w:pPr>
        <w:numPr>
          <w:ilvl w:val="0"/>
          <w:numId w:val="1"/>
        </w:numPr>
        <w:ind w:left="360"/>
        <w:rPr>
          <w:rFonts w:eastAsia="Times New Roman" w:cstheme="minorHAnsi"/>
        </w:rPr>
      </w:pPr>
      <w:r w:rsidRPr="00C60CC6">
        <w:rPr>
          <w:rFonts w:eastAsia="Times New Roman" w:cstheme="minorHAnsi"/>
          <w:b/>
          <w:bCs/>
        </w:rPr>
        <w:t xml:space="preserve">Pacific Salmon Treaty (PST).  </w:t>
      </w:r>
      <w:r w:rsidRPr="00C60CC6">
        <w:rPr>
          <w:rFonts w:eastAsia="Times New Roman" w:cstheme="minorHAnsi"/>
        </w:rPr>
        <w:t xml:space="preserve">This treaty is critical to meeting the provisions of the federal Endangered Species Act (ESA), addressing tribal fishing rights, and maintaining sustainable U.S. fisheries that provide 26,700 full time equivalent jobs and $3.4 billion in economic value annually. Signed by the United States and Canada in 1985, it provides a framework for the two countries to cooperate on the management of Pacific salmon, and is revisited roughly every 10 years to reflect current conditions and address new challenges. The </w:t>
      </w:r>
      <w:r w:rsidR="00EB4D1C" w:rsidRPr="00C60CC6">
        <w:rPr>
          <w:rFonts w:eastAsia="Times New Roman" w:cstheme="minorHAnsi"/>
        </w:rPr>
        <w:t>rev</w:t>
      </w:r>
      <w:r w:rsidR="00EB4D1C">
        <w:rPr>
          <w:rFonts w:eastAsia="Times New Roman" w:cstheme="minorHAnsi"/>
        </w:rPr>
        <w:t xml:space="preserve">ised Annex Chapters of </w:t>
      </w:r>
      <w:proofErr w:type="gramStart"/>
      <w:r w:rsidR="00EB4D1C">
        <w:rPr>
          <w:rFonts w:eastAsia="Times New Roman" w:cstheme="minorHAnsi"/>
        </w:rPr>
        <w:t xml:space="preserve">the </w:t>
      </w:r>
      <w:r w:rsidR="00EB4D1C" w:rsidRPr="00C60CC6">
        <w:rPr>
          <w:rFonts w:eastAsia="Times New Roman" w:cstheme="minorHAnsi"/>
        </w:rPr>
        <w:t xml:space="preserve"> </w:t>
      </w:r>
      <w:r w:rsidRPr="00C60CC6">
        <w:rPr>
          <w:rFonts w:eastAsia="Times New Roman" w:cstheme="minorHAnsi"/>
        </w:rPr>
        <w:t>PST</w:t>
      </w:r>
      <w:proofErr w:type="gramEnd"/>
      <w:r w:rsidRPr="00C60CC6">
        <w:rPr>
          <w:rFonts w:eastAsia="Times New Roman" w:cstheme="minorHAnsi"/>
        </w:rPr>
        <w:t xml:space="preserve"> (</w:t>
      </w:r>
      <w:r w:rsidR="00EB4D1C">
        <w:rPr>
          <w:rFonts w:eastAsia="Times New Roman" w:cstheme="minorHAnsi"/>
        </w:rPr>
        <w:t>2018/</w:t>
      </w:r>
      <w:r w:rsidRPr="00C60CC6">
        <w:rPr>
          <w:rFonts w:eastAsia="Times New Roman" w:cstheme="minorHAnsi"/>
        </w:rPr>
        <w:t>2019-2028) reflect</w:t>
      </w:r>
      <w:r w:rsidR="003B3D97">
        <w:rPr>
          <w:rFonts w:eastAsia="Times New Roman" w:cstheme="minorHAnsi"/>
        </w:rPr>
        <w:t xml:space="preserve"> </w:t>
      </w:r>
      <w:r w:rsidRPr="00C60CC6">
        <w:rPr>
          <w:rFonts w:eastAsia="Times New Roman" w:cstheme="minorHAnsi"/>
        </w:rPr>
        <w:t>the international commitment to ensure a better future for salmon and Southern Resident orcas.</w:t>
      </w:r>
    </w:p>
    <w:p w14:paraId="13C0FD3B" w14:textId="77777777" w:rsidR="00C60CC6" w:rsidRPr="00C60CC6" w:rsidRDefault="00C60CC6" w:rsidP="00C60CC6">
      <w:pPr>
        <w:rPr>
          <w:rFonts w:eastAsia="Times New Roman" w:cstheme="minorHAnsi"/>
        </w:rPr>
      </w:pPr>
    </w:p>
    <w:p w14:paraId="6DBF7315" w14:textId="77777777" w:rsidR="00C60CC6" w:rsidRDefault="00C60CC6" w:rsidP="00C60CC6">
      <w:pPr>
        <w:rPr>
          <w:rFonts w:eastAsia="Times New Roman" w:cstheme="minorHAnsi"/>
        </w:rPr>
      </w:pPr>
      <w:r w:rsidRPr="00C60CC6">
        <w:rPr>
          <w:rFonts w:eastAsia="Times New Roman" w:cstheme="minorHAnsi"/>
        </w:rPr>
        <w:t xml:space="preserve">In addition, the </w:t>
      </w:r>
      <w:r w:rsidRPr="00C60CC6">
        <w:rPr>
          <w:rFonts w:eastAsia="Times New Roman" w:cstheme="minorHAnsi"/>
          <w:b/>
          <w:bCs/>
        </w:rPr>
        <w:t>U.S. Department of Agriculture’s (USDA) voluntary conservation programs</w:t>
      </w:r>
      <w:r w:rsidRPr="00C60CC6">
        <w:rPr>
          <w:rFonts w:eastAsia="Times New Roman" w:cstheme="minorHAnsi"/>
        </w:rPr>
        <w:t xml:space="preserve"> for working lands also make important contributions to Puget Sound recovery. These programs help reduce soil erosion, enhance water supplies, improve water quality, increase wildlife habitat, and reduce damages caused by floods and other natural disasters.</w:t>
      </w:r>
    </w:p>
    <w:p w14:paraId="64AEE4BD" w14:textId="77777777" w:rsidR="00B90D5B" w:rsidRDefault="00B90D5B" w:rsidP="00C60CC6">
      <w:pPr>
        <w:rPr>
          <w:rFonts w:eastAsia="Times New Roman" w:cstheme="minorHAnsi"/>
        </w:rPr>
      </w:pPr>
    </w:p>
    <w:p w14:paraId="248A0718" w14:textId="77777777" w:rsidR="00C60CC6" w:rsidRDefault="00B90D5B" w:rsidP="00C60CC6">
      <w:pPr>
        <w:rPr>
          <w:rFonts w:eastAsia="Times New Roman" w:cstheme="minorHAnsi"/>
        </w:rPr>
      </w:pPr>
      <w:r>
        <w:rPr>
          <w:rFonts w:eastAsia="Times New Roman" w:cstheme="minorHAnsi"/>
        </w:rPr>
        <w:t>T</w:t>
      </w:r>
      <w:r w:rsidR="00C60CC6" w:rsidRPr="00C60CC6">
        <w:rPr>
          <w:rFonts w:eastAsia="Times New Roman" w:cstheme="minorHAnsi"/>
        </w:rPr>
        <w:t xml:space="preserve">he </w:t>
      </w:r>
      <w:r w:rsidR="00C60CC6" w:rsidRPr="00C60CC6">
        <w:rPr>
          <w:rFonts w:eastAsia="Times New Roman" w:cstheme="minorHAnsi"/>
          <w:b/>
          <w:bCs/>
        </w:rPr>
        <w:t>U.S. Army Corps of Engineers’ (USACE)</w:t>
      </w:r>
      <w:r w:rsidR="00C60CC6" w:rsidRPr="00C60CC6">
        <w:rPr>
          <w:rFonts w:eastAsia="Times New Roman" w:cstheme="minorHAnsi"/>
        </w:rPr>
        <w:t xml:space="preserve"> aquatic ecosystem restoration business line and continuing authorities program support the Puget Sound Nearshore Ecosystem Restoration Project to design and implement large-scale and smaller-scale habitat restoration projects. These programs will leverage </w:t>
      </w:r>
      <w:r w:rsidR="00C60CC6" w:rsidRPr="00C60CC6">
        <w:rPr>
          <w:rFonts w:eastAsia="Times New Roman" w:cstheme="minorHAnsi"/>
        </w:rPr>
        <w:lastRenderedPageBreak/>
        <w:t>already-secured state funds to improve the health of nearshore habitats and their ability to support shorebirds, shellfish, salmon, orca, and humans. </w:t>
      </w:r>
    </w:p>
    <w:p w14:paraId="5E3EF4CA" w14:textId="77777777" w:rsidR="00B90D5B" w:rsidRDefault="00B90D5B" w:rsidP="00C60CC6">
      <w:pPr>
        <w:rPr>
          <w:rFonts w:eastAsia="Times New Roman" w:cstheme="minorHAnsi"/>
        </w:rPr>
      </w:pPr>
    </w:p>
    <w:p w14:paraId="7B3BBF77" w14:textId="5006F83B" w:rsidR="00B5246B" w:rsidRDefault="00B5246B" w:rsidP="00B90D5B">
      <w:pPr>
        <w:rPr>
          <w:highlight w:val="yellow"/>
        </w:rPr>
      </w:pPr>
      <w:r w:rsidRPr="00560FFD">
        <w:t xml:space="preserve">NOAA’s </w:t>
      </w:r>
      <w:r w:rsidR="00EB4D1C" w:rsidRPr="00560FFD">
        <w:t xml:space="preserve">National Marine Fisheries Service </w:t>
      </w:r>
      <w:r w:rsidRPr="00560FFD">
        <w:t>programs also play a critical role.  In particular, we wish to highlight the important role of the Pacific Salmon-Hatchery and Genetic Management Plan (HGMP) line.   NMFS uses the information provided by HGMPs to evaluate salmon hatchery contributions</w:t>
      </w:r>
      <w:r w:rsidR="00195BA3" w:rsidRPr="00560FFD">
        <w:t xml:space="preserve"> to ESA-listed salmon </w:t>
      </w:r>
      <w:r w:rsidRPr="00560FFD">
        <w:t xml:space="preserve">and steelhead populations.  </w:t>
      </w:r>
      <w:r w:rsidR="003B3D97" w:rsidRPr="00560FFD">
        <w:t>The</w:t>
      </w:r>
      <w:r w:rsidRPr="00560FFD">
        <w:t xml:space="preserve"> lack of improvement in salmon stocks</w:t>
      </w:r>
      <w:r w:rsidR="003B3D97" w:rsidRPr="00560FFD">
        <w:t xml:space="preserve"> means</w:t>
      </w:r>
      <w:r w:rsidRPr="00560FFD">
        <w:t xml:space="preserve"> hatchery operations </w:t>
      </w:r>
      <w:r w:rsidR="003B3D97" w:rsidRPr="00560FFD">
        <w:t>are</w:t>
      </w:r>
      <w:r w:rsidRPr="00560FFD">
        <w:t xml:space="preserve"> even more important to achieving recovery goals and maintenance of salmon fisheries</w:t>
      </w:r>
      <w:r w:rsidR="003B3D97" w:rsidRPr="00560FFD">
        <w:t>,</w:t>
      </w:r>
      <w:r w:rsidR="003B3D97">
        <w:t xml:space="preserve"> and they also must perform to exacting standards</w:t>
      </w:r>
      <w:r>
        <w:t>.  This line item helps N</w:t>
      </w:r>
      <w:r w:rsidR="00F30FDB">
        <w:t>MF</w:t>
      </w:r>
      <w:r>
        <w:t>S, the state and tribes to expedite development, revie</w:t>
      </w:r>
      <w:r w:rsidR="00195BA3">
        <w:t>w,</w:t>
      </w:r>
      <w:r>
        <w:t xml:space="preserve"> and implementation of these plans.  </w:t>
      </w:r>
    </w:p>
    <w:p w14:paraId="65BE304D" w14:textId="30120D92" w:rsidR="00EB4D1C" w:rsidRPr="00560FFD" w:rsidRDefault="00B5246B" w:rsidP="00B90D5B">
      <w:r>
        <w:rPr>
          <w:highlight w:val="yellow"/>
        </w:rPr>
        <w:t xml:space="preserve"> </w:t>
      </w:r>
    </w:p>
    <w:p w14:paraId="3041D7C1" w14:textId="4AFF3CE1" w:rsidR="00B90D5B" w:rsidRDefault="00B90D5B" w:rsidP="00B90D5B">
      <w:r w:rsidRPr="00560FFD">
        <w:t xml:space="preserve">Through </w:t>
      </w:r>
      <w:r w:rsidRPr="00560FFD">
        <w:rPr>
          <w:b/>
        </w:rPr>
        <w:t>reauthorization of the Fixing America’s Surface Transportation Act (FAST Act),</w:t>
      </w:r>
      <w:r w:rsidRPr="00560FFD">
        <w:t xml:space="preserve"> Congress should establish a discretionary funding program to help states and local governments improve the resilience and function of highway facilities for extreme events, while</w:t>
      </w:r>
      <w:r w:rsidR="00D55277" w:rsidRPr="00560FFD">
        <w:t xml:space="preserve"> also</w:t>
      </w:r>
      <w:r w:rsidRPr="00560FFD">
        <w:t xml:space="preserve"> restoring natural processes</w:t>
      </w:r>
      <w:r w:rsidR="003D14C1" w:rsidRPr="00560FFD">
        <w:t xml:space="preserve">, </w:t>
      </w:r>
      <w:r w:rsidRPr="00560FFD">
        <w:t xml:space="preserve"> fish passage</w:t>
      </w:r>
      <w:r w:rsidR="003D14C1" w:rsidRPr="00560FFD">
        <w:t>,</w:t>
      </w:r>
      <w:r w:rsidRPr="00560FFD">
        <w:t xml:space="preserve"> and stream channel migration.  </w:t>
      </w:r>
      <w:r w:rsidR="00757293" w:rsidRPr="00560FFD">
        <w:t xml:space="preserve">It is well established that improved culvert design can have a profound impact on fish.  </w:t>
      </w:r>
      <w:r w:rsidR="00A36510">
        <w:t>T</w:t>
      </w:r>
      <w:r w:rsidR="00A36510" w:rsidRPr="00560FFD">
        <w:t xml:space="preserve">here is </w:t>
      </w:r>
      <w:r w:rsidR="00A36510">
        <w:t xml:space="preserve">also </w:t>
      </w:r>
      <w:r w:rsidR="00A36510" w:rsidRPr="00560FFD">
        <w:t>growing evidence that nature-based designs, such as larger culverts with more natural streambeds</w:t>
      </w:r>
      <w:r w:rsidR="00A36510">
        <w:t xml:space="preserve"> and banks</w:t>
      </w:r>
      <w:r w:rsidR="00A36510" w:rsidRPr="00560FFD">
        <w:t xml:space="preserve">, </w:t>
      </w:r>
      <w:r w:rsidR="00A36510">
        <w:t>can make transportation systems</w:t>
      </w:r>
      <w:r w:rsidR="00A36510" w:rsidRPr="00560FFD">
        <w:t xml:space="preserve"> more resilient to extreme weather events</w:t>
      </w:r>
      <w:r w:rsidRPr="00560FFD">
        <w:t>. </w:t>
      </w:r>
    </w:p>
    <w:p w14:paraId="127C3FAC" w14:textId="77777777" w:rsidR="00C60CC6" w:rsidRPr="00C60CC6" w:rsidRDefault="00C60CC6" w:rsidP="00C60CC6">
      <w:pPr>
        <w:rPr>
          <w:rFonts w:eastAsia="Times New Roman" w:cstheme="minorHAnsi"/>
        </w:rPr>
      </w:pPr>
    </w:p>
    <w:p w14:paraId="43A36B46" w14:textId="77777777" w:rsidR="00C60CC6" w:rsidRPr="00C60CC6" w:rsidRDefault="00C60CC6" w:rsidP="00C60CC6">
      <w:pPr>
        <w:rPr>
          <w:rFonts w:eastAsia="Times New Roman" w:cstheme="minorHAnsi"/>
        </w:rPr>
      </w:pPr>
      <w:r w:rsidRPr="00C60CC6">
        <w:rPr>
          <w:rFonts w:eastAsia="Times New Roman" w:cstheme="minorHAnsi"/>
          <w:b/>
          <w:bCs/>
        </w:rPr>
        <w:t>Working together, these funds and programs enable an investment strategy that leverages support for large-scale projects or series of interconnected projects that maximize benefits and outcomes, achieving more than would separate, uncoordinated investments. The loss of any of these critical components would impact the effectiveness of the overall recovery system. </w:t>
      </w:r>
    </w:p>
    <w:p w14:paraId="6F572256" w14:textId="77777777" w:rsidR="00C60CC6" w:rsidRPr="00C60CC6" w:rsidRDefault="00C60CC6" w:rsidP="00C60CC6">
      <w:pPr>
        <w:rPr>
          <w:rFonts w:eastAsia="Times New Roman" w:cstheme="minorHAnsi"/>
        </w:rPr>
      </w:pPr>
    </w:p>
    <w:p w14:paraId="7CCD2923" w14:textId="77777777" w:rsidR="00C60CC6" w:rsidRPr="00C60CC6" w:rsidRDefault="00C60CC6" w:rsidP="00C60CC6">
      <w:pPr>
        <w:rPr>
          <w:rFonts w:eastAsia="Times New Roman" w:cstheme="minorHAnsi"/>
        </w:rPr>
      </w:pPr>
      <w:r w:rsidRPr="00C60CC6">
        <w:rPr>
          <w:rFonts w:eastAsia="Times New Roman" w:cstheme="minorHAnsi"/>
        </w:rPr>
        <w:t>Federal partners have recognized the value of collaborating in these Puget Sound recovery efforts, which:</w:t>
      </w:r>
    </w:p>
    <w:p w14:paraId="65B01322" w14:textId="77777777" w:rsidR="00C60CC6" w:rsidRPr="00C60CC6" w:rsidRDefault="00C60CC6" w:rsidP="00C60CC6">
      <w:pPr>
        <w:rPr>
          <w:rFonts w:eastAsia="Times New Roman" w:cstheme="minorHAnsi"/>
        </w:rPr>
      </w:pPr>
    </w:p>
    <w:p w14:paraId="2EDADD17"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b/>
          <w:bCs/>
        </w:rPr>
        <w:t>Create jobs</w:t>
      </w:r>
      <w:r w:rsidRPr="00C60CC6">
        <w:rPr>
          <w:rFonts w:eastAsia="Times New Roman" w:cstheme="minorHAnsi"/>
        </w:rPr>
        <w:t xml:space="preserve"> in a variety of industries, including food, hospitality, sustainable forestry, international trade, and international oil transportation safety and spill prevention. Washington State leads the nation in production of farmed clams, oysters and mussels. Puget Sound contributes 79% of the dollar value and 69% of the pounds of farmed shellfish produced statewide. </w:t>
      </w:r>
    </w:p>
    <w:p w14:paraId="1D6077C0" w14:textId="77777777" w:rsidR="00C60CC6" w:rsidRPr="00C60CC6" w:rsidRDefault="00C60CC6" w:rsidP="00C60CC6">
      <w:pPr>
        <w:numPr>
          <w:ilvl w:val="1"/>
          <w:numId w:val="2"/>
        </w:numPr>
        <w:ind w:left="1080"/>
        <w:rPr>
          <w:rFonts w:eastAsia="Times New Roman" w:cstheme="minorHAnsi"/>
        </w:rPr>
      </w:pPr>
      <w:r w:rsidRPr="00C60CC6">
        <w:rPr>
          <w:rFonts w:eastAsia="Times New Roman" w:cstheme="minorHAnsi"/>
        </w:rPr>
        <w:t>The state’s marine industry, which includes fishing fleets, ports, and seafood processors, generates $30 billion annually. </w:t>
      </w:r>
    </w:p>
    <w:p w14:paraId="18DEC3AA" w14:textId="77777777" w:rsidR="00C60CC6" w:rsidRPr="00C60CC6" w:rsidRDefault="00C60CC6" w:rsidP="00C60CC6">
      <w:pPr>
        <w:numPr>
          <w:ilvl w:val="1"/>
          <w:numId w:val="2"/>
        </w:numPr>
        <w:ind w:left="1080"/>
        <w:rPr>
          <w:rFonts w:eastAsia="Times New Roman" w:cstheme="minorHAnsi"/>
        </w:rPr>
      </w:pPr>
      <w:r w:rsidRPr="00C60CC6">
        <w:rPr>
          <w:rFonts w:eastAsia="Times New Roman" w:cstheme="minorHAnsi"/>
        </w:rPr>
        <w:t>The natural assets in Puget Sound provide a competitive advantage to key industries that compete globally for highly skilled talent.</w:t>
      </w:r>
    </w:p>
    <w:p w14:paraId="35050C1A" w14:textId="77777777" w:rsidR="00C60CC6" w:rsidRPr="00C60CC6" w:rsidRDefault="00C60CC6" w:rsidP="00C60CC6">
      <w:pPr>
        <w:numPr>
          <w:ilvl w:val="1"/>
          <w:numId w:val="2"/>
        </w:numPr>
        <w:ind w:left="1080"/>
        <w:rPr>
          <w:rFonts w:eastAsia="Times New Roman" w:cstheme="minorHAnsi"/>
        </w:rPr>
      </w:pPr>
      <w:r w:rsidRPr="00C60CC6">
        <w:rPr>
          <w:rFonts w:eastAsia="Times New Roman" w:cstheme="minorHAnsi"/>
        </w:rPr>
        <w:t>The average annual gross domestic product of recreation and tourism in Puget Sound is $3.2 billion. </w:t>
      </w:r>
    </w:p>
    <w:p w14:paraId="1DAE15E4" w14:textId="112D0B9B" w:rsidR="00C60CC6" w:rsidRPr="00C60CC6" w:rsidRDefault="00C60CC6" w:rsidP="00C60CC6">
      <w:pPr>
        <w:numPr>
          <w:ilvl w:val="0"/>
          <w:numId w:val="2"/>
        </w:numPr>
        <w:ind w:left="360"/>
        <w:rPr>
          <w:rFonts w:eastAsia="Times New Roman" w:cstheme="minorHAnsi"/>
        </w:rPr>
      </w:pPr>
      <w:r w:rsidRPr="00C60CC6">
        <w:rPr>
          <w:rFonts w:eastAsia="Times New Roman" w:cstheme="minorHAnsi"/>
        </w:rPr>
        <w:t xml:space="preserve">Help fulfill the federal government’s </w:t>
      </w:r>
      <w:r w:rsidRPr="00C60CC6">
        <w:rPr>
          <w:rFonts w:eastAsia="Times New Roman" w:cstheme="minorHAnsi"/>
          <w:b/>
          <w:bCs/>
        </w:rPr>
        <w:t>treaty obligations to the 17 Puget Sound treaty tribes, protecting tribal treaty</w:t>
      </w:r>
      <w:r w:rsidR="00757293">
        <w:rPr>
          <w:rFonts w:eastAsia="Times New Roman" w:cstheme="minorHAnsi"/>
          <w:b/>
          <w:bCs/>
        </w:rPr>
        <w:t xml:space="preserve">-reserved </w:t>
      </w:r>
      <w:r w:rsidRPr="00C60CC6">
        <w:rPr>
          <w:rFonts w:eastAsia="Times New Roman" w:cstheme="minorHAnsi"/>
          <w:b/>
          <w:bCs/>
        </w:rPr>
        <w:t>rights and resources.</w:t>
      </w:r>
    </w:p>
    <w:p w14:paraId="3A8A9A81"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b/>
          <w:bCs/>
        </w:rPr>
        <w:t>Promote resilience</w:t>
      </w:r>
      <w:r w:rsidRPr="00C60CC6">
        <w:rPr>
          <w:rFonts w:eastAsia="Times New Roman" w:cstheme="minorHAnsi"/>
        </w:rPr>
        <w:t xml:space="preserve"> of human communities and thriving coastal economies against natural disasters. </w:t>
      </w:r>
    </w:p>
    <w:p w14:paraId="7256160F" w14:textId="1843D597" w:rsidR="00C60CC6" w:rsidRPr="00C60CC6" w:rsidRDefault="00C60CC6" w:rsidP="00C60CC6">
      <w:pPr>
        <w:numPr>
          <w:ilvl w:val="0"/>
          <w:numId w:val="2"/>
        </w:numPr>
        <w:ind w:left="360"/>
        <w:rPr>
          <w:rFonts w:eastAsia="Times New Roman" w:cstheme="minorHAnsi"/>
        </w:rPr>
      </w:pPr>
      <w:r w:rsidRPr="00C60CC6">
        <w:rPr>
          <w:rFonts w:eastAsia="Times New Roman" w:cstheme="minorHAnsi"/>
          <w:b/>
          <w:bCs/>
        </w:rPr>
        <w:t>Repair and update crumbling infrastructure</w:t>
      </w:r>
      <w:r w:rsidRPr="00C60CC6">
        <w:rPr>
          <w:rFonts w:eastAsia="Times New Roman" w:cstheme="minorHAnsi"/>
        </w:rPr>
        <w:t xml:space="preserve"> and support innovative approaches and technologies such as permeable pavement, rain gardens, green roofs, and other Green Storm Water Infrastructure (GSI) to reduce the impact of our growing population on the Puget Sound ecosystem. </w:t>
      </w:r>
    </w:p>
    <w:p w14:paraId="6B993D6D"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rPr>
        <w:t xml:space="preserve">Emphasize </w:t>
      </w:r>
      <w:r w:rsidRPr="00C60CC6">
        <w:rPr>
          <w:rFonts w:eastAsia="Times New Roman" w:cstheme="minorHAnsi"/>
          <w:b/>
          <w:bCs/>
        </w:rPr>
        <w:t>voluntary, non-regulatory approaches</w:t>
      </w:r>
      <w:r w:rsidRPr="00C60CC6">
        <w:rPr>
          <w:rFonts w:eastAsia="Times New Roman" w:cstheme="minorHAnsi"/>
        </w:rPr>
        <w:t xml:space="preserve"> to reach recovery goals as a complement to regulatory approaches. </w:t>
      </w:r>
    </w:p>
    <w:p w14:paraId="70D661BA"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rPr>
        <w:t xml:space="preserve">Share learning from </w:t>
      </w:r>
      <w:r w:rsidRPr="00C60CC6">
        <w:rPr>
          <w:rFonts w:eastAsia="Times New Roman" w:cstheme="minorHAnsi"/>
          <w:b/>
          <w:bCs/>
        </w:rPr>
        <w:t xml:space="preserve">continuous innovation </w:t>
      </w:r>
      <w:r w:rsidRPr="00C60CC6">
        <w:rPr>
          <w:rFonts w:eastAsia="Times New Roman" w:cstheme="minorHAnsi"/>
        </w:rPr>
        <w:t>with</w:t>
      </w:r>
      <w:r w:rsidRPr="00C60CC6">
        <w:rPr>
          <w:rFonts w:eastAsia="Times New Roman" w:cstheme="minorHAnsi"/>
          <w:b/>
          <w:bCs/>
        </w:rPr>
        <w:t xml:space="preserve"> </w:t>
      </w:r>
      <w:r w:rsidRPr="00C60CC6">
        <w:rPr>
          <w:rFonts w:eastAsia="Times New Roman" w:cstheme="minorHAnsi"/>
        </w:rPr>
        <w:t>recovery</w:t>
      </w:r>
      <w:r w:rsidRPr="00C60CC6">
        <w:rPr>
          <w:rFonts w:eastAsia="Times New Roman" w:cstheme="minorHAnsi"/>
          <w:b/>
          <w:bCs/>
        </w:rPr>
        <w:t xml:space="preserve"> </w:t>
      </w:r>
      <w:r w:rsidRPr="00C60CC6">
        <w:rPr>
          <w:rFonts w:eastAsia="Times New Roman" w:cstheme="minorHAnsi"/>
        </w:rPr>
        <w:t>efforts across the nation.</w:t>
      </w:r>
    </w:p>
    <w:p w14:paraId="6B700265"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rPr>
        <w:t xml:space="preserve">Value and integrate </w:t>
      </w:r>
      <w:r w:rsidRPr="00C60CC6">
        <w:rPr>
          <w:rFonts w:eastAsia="Times New Roman" w:cstheme="minorHAnsi"/>
          <w:b/>
          <w:bCs/>
        </w:rPr>
        <w:t>intergovernmental engagement and decisions.</w:t>
      </w:r>
    </w:p>
    <w:p w14:paraId="4318D733"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b/>
          <w:bCs/>
        </w:rPr>
        <w:lastRenderedPageBreak/>
        <w:t>Benefit a broad range of interests</w:t>
      </w:r>
      <w:r w:rsidRPr="00C60CC6">
        <w:rPr>
          <w:rFonts w:eastAsia="Times New Roman" w:cstheme="minorHAnsi"/>
        </w:rPr>
        <w:t>—including shellfish aquaculture, commercial fisheries, agriculture, public safety, public health, recreation, employment, preservation of cultural identity, and human welfare.</w:t>
      </w:r>
    </w:p>
    <w:p w14:paraId="2B0498C5"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b/>
          <w:bCs/>
        </w:rPr>
        <w:t>Leverage funds</w:t>
      </w:r>
      <w:r w:rsidRPr="00C60CC6">
        <w:rPr>
          <w:rFonts w:eastAsia="Times New Roman" w:cstheme="minorHAnsi"/>
        </w:rPr>
        <w:t xml:space="preserve"> from many sources to increase returns on investment. </w:t>
      </w:r>
    </w:p>
    <w:p w14:paraId="6A657DDA"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rPr>
        <w:t xml:space="preserve">Ensure that decisions are informed by </w:t>
      </w:r>
      <w:r w:rsidRPr="00C60CC6">
        <w:rPr>
          <w:rFonts w:eastAsia="Times New Roman" w:cstheme="minorHAnsi"/>
          <w:b/>
          <w:bCs/>
        </w:rPr>
        <w:t xml:space="preserve">science, technical expertise, </w:t>
      </w:r>
      <w:proofErr w:type="gramStart"/>
      <w:r w:rsidRPr="00C60CC6">
        <w:rPr>
          <w:rFonts w:eastAsia="Times New Roman" w:cstheme="minorHAnsi"/>
          <w:b/>
          <w:bCs/>
        </w:rPr>
        <w:t>effectiveness</w:t>
      </w:r>
      <w:proofErr w:type="gramEnd"/>
      <w:r w:rsidRPr="00C60CC6">
        <w:rPr>
          <w:rFonts w:eastAsia="Times New Roman" w:cstheme="minorHAnsi"/>
          <w:b/>
          <w:bCs/>
        </w:rPr>
        <w:t xml:space="preserve"> monitoring, and learning.</w:t>
      </w:r>
      <w:r w:rsidRPr="00C60CC6">
        <w:rPr>
          <w:rFonts w:eastAsia="Times New Roman" w:cstheme="minorHAnsi"/>
        </w:rPr>
        <w:t> </w:t>
      </w:r>
    </w:p>
    <w:p w14:paraId="529A0E8D"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rPr>
        <w:t>R</w:t>
      </w:r>
      <w:r w:rsidRPr="00C60CC6">
        <w:rPr>
          <w:rFonts w:eastAsia="Times New Roman" w:cstheme="minorHAnsi"/>
          <w:b/>
          <w:bCs/>
        </w:rPr>
        <w:t>educe nutrient pollution</w:t>
      </w:r>
      <w:r w:rsidRPr="00C60CC6">
        <w:rPr>
          <w:rFonts w:eastAsia="Times New Roman" w:cstheme="minorHAnsi"/>
        </w:rPr>
        <w:t xml:space="preserve"> in support of the Clean Water Act. </w:t>
      </w:r>
    </w:p>
    <w:p w14:paraId="7B2D28D0" w14:textId="77777777" w:rsidR="00C60CC6" w:rsidRPr="00C60CC6" w:rsidRDefault="00C60CC6" w:rsidP="00C60CC6">
      <w:pPr>
        <w:numPr>
          <w:ilvl w:val="0"/>
          <w:numId w:val="2"/>
        </w:numPr>
        <w:ind w:left="360"/>
        <w:rPr>
          <w:rFonts w:eastAsia="Times New Roman" w:cstheme="minorHAnsi"/>
        </w:rPr>
      </w:pPr>
      <w:r w:rsidRPr="00C60CC6">
        <w:rPr>
          <w:rFonts w:eastAsia="Times New Roman" w:cstheme="minorHAnsi"/>
        </w:rPr>
        <w:t xml:space="preserve">Collaborate with </w:t>
      </w:r>
      <w:r w:rsidRPr="00C60CC6">
        <w:rPr>
          <w:rFonts w:eastAsia="Times New Roman" w:cstheme="minorHAnsi"/>
          <w:b/>
          <w:bCs/>
        </w:rPr>
        <w:t>British Columbia and the</w:t>
      </w:r>
      <w:r w:rsidRPr="00C60CC6">
        <w:rPr>
          <w:rFonts w:eastAsia="Times New Roman" w:cstheme="minorHAnsi"/>
        </w:rPr>
        <w:t xml:space="preserve"> </w:t>
      </w:r>
      <w:r w:rsidRPr="00C60CC6">
        <w:rPr>
          <w:rFonts w:eastAsia="Times New Roman" w:cstheme="minorHAnsi"/>
          <w:b/>
          <w:bCs/>
        </w:rPr>
        <w:t>Canadian government</w:t>
      </w:r>
      <w:r w:rsidRPr="00C60CC6">
        <w:rPr>
          <w:rFonts w:eastAsia="Times New Roman" w:cstheme="minorHAnsi"/>
        </w:rPr>
        <w:t>, with whom we share the Salish Sea, to increase investments in recovery on both sides of the border.</w:t>
      </w:r>
    </w:p>
    <w:p w14:paraId="0E839B7E" w14:textId="77777777" w:rsidR="00C60CC6" w:rsidRPr="00C60CC6" w:rsidRDefault="00C60CC6" w:rsidP="00C60CC6">
      <w:pPr>
        <w:rPr>
          <w:rFonts w:eastAsia="Times New Roman" w:cstheme="minorHAnsi"/>
        </w:rPr>
      </w:pPr>
    </w:p>
    <w:p w14:paraId="69F0E1D9" w14:textId="77777777" w:rsidR="00C60CC6" w:rsidRPr="00C60CC6" w:rsidRDefault="00C60CC6" w:rsidP="00C60CC6">
      <w:pPr>
        <w:rPr>
          <w:rFonts w:eastAsia="Times New Roman" w:cstheme="minorHAnsi"/>
        </w:rPr>
      </w:pPr>
      <w:r w:rsidRPr="00C60CC6">
        <w:rPr>
          <w:rFonts w:eastAsia="Times New Roman" w:cstheme="minorHAnsi"/>
        </w:rPr>
        <w:t xml:space="preserve">A federal government retreat from investing in Puget Sound recovery at this time would be devastating to the ecosystem and economy, severely disrupt ongoing shared efforts, and limit options for action.  </w:t>
      </w:r>
      <w:r w:rsidRPr="00C60CC6">
        <w:rPr>
          <w:rFonts w:eastAsia="Times New Roman" w:cstheme="minorHAnsi"/>
          <w:b/>
          <w:bCs/>
        </w:rPr>
        <w:t>Disinvestment now would only result in increased costs in the future to recover an ecosystem that at this time can still be saved</w:t>
      </w:r>
      <w:r w:rsidRPr="00C60CC6">
        <w:rPr>
          <w:rFonts w:eastAsia="Times New Roman" w:cstheme="minorHAnsi"/>
        </w:rPr>
        <w:t>. </w:t>
      </w:r>
    </w:p>
    <w:p w14:paraId="5915410F" w14:textId="77777777" w:rsidR="00C60CC6" w:rsidRPr="00C60CC6" w:rsidRDefault="00C60CC6" w:rsidP="00C60CC6">
      <w:pPr>
        <w:rPr>
          <w:rFonts w:eastAsia="Times New Roman" w:cstheme="minorHAnsi"/>
        </w:rPr>
      </w:pPr>
    </w:p>
    <w:p w14:paraId="1F6DC6A0" w14:textId="6CCB9883" w:rsidR="00C60CC6" w:rsidRDefault="00C60CC6" w:rsidP="00C60CC6">
      <w:pPr>
        <w:rPr>
          <w:rFonts w:eastAsia="Times New Roman" w:cstheme="minorHAnsi"/>
        </w:rPr>
      </w:pPr>
      <w:r w:rsidRPr="00C60CC6">
        <w:rPr>
          <w:rFonts w:eastAsia="Times New Roman" w:cstheme="minorHAnsi"/>
        </w:rPr>
        <w:t>Puget Sound is close to undergoing irreversible changes. In 2018, the Pacific Northwest’s Southern Resident orcas were the focus of international attention, when their critical struggle for survival culminated in the death of a newborn calf whose mother grieved over her calf’s body for an unprecedented 17 days and 1,000 miles.  The Southern Resident orca population has now declined to 72 individuals. Scientists have estimated that 70 may be the limit beyond which</w:t>
      </w:r>
      <w:r w:rsidRPr="00C60CC6">
        <w:rPr>
          <w:rFonts w:eastAsia="Times New Roman" w:cstheme="minorHAnsi"/>
          <w:strike/>
        </w:rPr>
        <w:t xml:space="preserve"> </w:t>
      </w:r>
      <w:r w:rsidRPr="00C60CC6">
        <w:rPr>
          <w:rFonts w:eastAsia="Times New Roman" w:cstheme="minorHAnsi"/>
        </w:rPr>
        <w:t>the population may not be able to recover. The Southern Resident orca’s primary food, Chinook salmon, is also perilously threatened. </w:t>
      </w:r>
    </w:p>
    <w:p w14:paraId="13B3BE33" w14:textId="77777777" w:rsidR="00F30FDB" w:rsidRDefault="00F30FDB" w:rsidP="00C60CC6">
      <w:pPr>
        <w:rPr>
          <w:rFonts w:eastAsia="Times New Roman" w:cstheme="minorHAnsi"/>
        </w:rPr>
      </w:pPr>
    </w:p>
    <w:p w14:paraId="5DB97B23" w14:textId="77777777" w:rsidR="00C60CC6" w:rsidRPr="00C60CC6" w:rsidRDefault="00C60CC6" w:rsidP="00C60CC6">
      <w:pPr>
        <w:rPr>
          <w:rFonts w:eastAsia="Times New Roman" w:cstheme="minorHAnsi"/>
        </w:rPr>
      </w:pPr>
      <w:r w:rsidRPr="00C60CC6">
        <w:rPr>
          <w:rFonts w:eastAsia="Times New Roman" w:cstheme="minorHAnsi"/>
        </w:rPr>
        <w:t>You can act to prevent the loss of these national treasures. As Congress contemplates funding for Fiscal Year 2021, the undersigned respectfully ask you to ensure that the final appropriations measure includes:</w:t>
      </w:r>
    </w:p>
    <w:p w14:paraId="2FB5E740" w14:textId="77777777" w:rsidR="00C60CC6" w:rsidRPr="00C60CC6" w:rsidRDefault="00C60CC6" w:rsidP="00C60CC6">
      <w:pPr>
        <w:rPr>
          <w:rFonts w:eastAsia="Times New Roman" w:cstheme="minorHAnsi"/>
        </w:rPr>
      </w:pPr>
    </w:p>
    <w:p w14:paraId="70754D8D" w14:textId="77777777" w:rsidR="00C60CC6" w:rsidRPr="00C60CC6" w:rsidRDefault="00C60CC6" w:rsidP="00C60CC6">
      <w:pPr>
        <w:numPr>
          <w:ilvl w:val="0"/>
          <w:numId w:val="3"/>
        </w:numPr>
        <w:ind w:left="360"/>
        <w:rPr>
          <w:rFonts w:eastAsia="Times New Roman" w:cstheme="minorHAnsi"/>
        </w:rPr>
      </w:pPr>
      <w:r w:rsidRPr="00C60CC6">
        <w:rPr>
          <w:rFonts w:eastAsia="Times New Roman" w:cstheme="minorHAnsi"/>
        </w:rPr>
        <w:t xml:space="preserve">A modest increase in funding to </w:t>
      </w:r>
      <w:r w:rsidRPr="00C60CC6">
        <w:rPr>
          <w:rFonts w:eastAsia="Times New Roman" w:cstheme="minorHAnsi"/>
          <w:b/>
          <w:bCs/>
        </w:rPr>
        <w:t>$35 million for the</w:t>
      </w:r>
      <w:r w:rsidRPr="00C60CC6">
        <w:rPr>
          <w:rFonts w:eastAsia="Times New Roman" w:cstheme="minorHAnsi"/>
        </w:rPr>
        <w:t xml:space="preserve"> </w:t>
      </w:r>
      <w:r w:rsidRPr="00C60CC6">
        <w:rPr>
          <w:rFonts w:eastAsia="Times New Roman" w:cstheme="minorHAnsi"/>
          <w:b/>
          <w:bCs/>
        </w:rPr>
        <w:t>Puget Sound Geographic Program (EPA).</w:t>
      </w:r>
      <w:r w:rsidRPr="00C60CC6">
        <w:rPr>
          <w:rFonts w:eastAsia="Times New Roman" w:cstheme="minorHAnsi"/>
        </w:rPr>
        <w:t> </w:t>
      </w:r>
    </w:p>
    <w:p w14:paraId="5F2D091D" w14:textId="77777777" w:rsidR="00C60CC6" w:rsidRPr="00C60CC6" w:rsidRDefault="00C60CC6" w:rsidP="00C60CC6">
      <w:pPr>
        <w:numPr>
          <w:ilvl w:val="0"/>
          <w:numId w:val="3"/>
        </w:numPr>
        <w:ind w:left="360"/>
        <w:rPr>
          <w:rFonts w:eastAsia="Times New Roman" w:cstheme="minorHAnsi"/>
        </w:rPr>
      </w:pPr>
      <w:r w:rsidRPr="00C60CC6">
        <w:rPr>
          <w:rFonts w:eastAsia="Times New Roman" w:cstheme="minorHAnsi"/>
        </w:rPr>
        <w:t xml:space="preserve">A modest increase in funding to </w:t>
      </w:r>
      <w:r w:rsidRPr="00C60CC6">
        <w:rPr>
          <w:rFonts w:eastAsia="Times New Roman" w:cstheme="minorHAnsi"/>
          <w:b/>
          <w:bCs/>
        </w:rPr>
        <w:t>$70 million for the</w:t>
      </w:r>
      <w:r w:rsidRPr="00C60CC6">
        <w:rPr>
          <w:rFonts w:eastAsia="Times New Roman" w:cstheme="minorHAnsi"/>
        </w:rPr>
        <w:t xml:space="preserve"> </w:t>
      </w:r>
      <w:r w:rsidRPr="00C60CC6">
        <w:rPr>
          <w:rFonts w:eastAsia="Times New Roman" w:cstheme="minorHAnsi"/>
          <w:b/>
          <w:bCs/>
        </w:rPr>
        <w:t>Pacific Coastal Salmon Recovery Fund (NOAA)</w:t>
      </w:r>
      <w:r w:rsidRPr="00C60CC6">
        <w:rPr>
          <w:rFonts w:eastAsia="Times New Roman" w:cstheme="minorHAnsi"/>
        </w:rPr>
        <w:t>.</w:t>
      </w:r>
    </w:p>
    <w:p w14:paraId="5DC39724" w14:textId="77777777" w:rsidR="00C60CC6" w:rsidRPr="00396CEF" w:rsidRDefault="00C60CC6" w:rsidP="00C60CC6">
      <w:pPr>
        <w:numPr>
          <w:ilvl w:val="0"/>
          <w:numId w:val="3"/>
        </w:numPr>
        <w:ind w:left="360"/>
        <w:rPr>
          <w:rFonts w:eastAsia="Times New Roman" w:cstheme="minorHAnsi"/>
        </w:rPr>
      </w:pPr>
      <w:r w:rsidRPr="00396CEF">
        <w:rPr>
          <w:rFonts w:eastAsia="Times New Roman" w:cstheme="minorHAnsi"/>
        </w:rPr>
        <w:t xml:space="preserve">A modest increase in funding to </w:t>
      </w:r>
      <w:r w:rsidRPr="00396CEF">
        <w:rPr>
          <w:rFonts w:eastAsia="Times New Roman" w:cstheme="minorHAnsi"/>
          <w:b/>
          <w:bCs/>
        </w:rPr>
        <w:t>$750,000 for each</w:t>
      </w:r>
      <w:r w:rsidRPr="00396CEF">
        <w:rPr>
          <w:rFonts w:eastAsia="Times New Roman" w:cstheme="minorHAnsi"/>
        </w:rPr>
        <w:t xml:space="preserve"> </w:t>
      </w:r>
      <w:r w:rsidRPr="00396CEF">
        <w:rPr>
          <w:rFonts w:eastAsia="Times New Roman" w:cstheme="minorHAnsi"/>
          <w:b/>
          <w:bCs/>
        </w:rPr>
        <w:t>National Estuary Program, including the Puget Sound Partnership, plus $4 million for competitive grants and programs.</w:t>
      </w:r>
    </w:p>
    <w:p w14:paraId="338A38B7" w14:textId="419DB0B4" w:rsidR="00C60CC6" w:rsidRPr="00F30FDB" w:rsidRDefault="00F30FDB" w:rsidP="00D90BB6">
      <w:pPr>
        <w:numPr>
          <w:ilvl w:val="0"/>
          <w:numId w:val="3"/>
        </w:numPr>
        <w:ind w:left="360"/>
        <w:rPr>
          <w:rFonts w:eastAsia="Times New Roman" w:cstheme="minorHAnsi"/>
        </w:rPr>
      </w:pPr>
      <w:r w:rsidRPr="00F30FDB">
        <w:rPr>
          <w:rFonts w:eastAsia="Times New Roman" w:cstheme="minorHAnsi"/>
        </w:rPr>
        <w:t xml:space="preserve">A minimum increase in the Commerce appropriation of </w:t>
      </w:r>
      <w:r w:rsidRPr="00F30FDB">
        <w:rPr>
          <w:rFonts w:eastAsia="Times New Roman" w:cstheme="minorHAnsi"/>
          <w:b/>
        </w:rPr>
        <w:t>$10 million for the Pacific Salmon Treaty relative to the FY20 level.</w:t>
      </w:r>
      <w:r w:rsidRPr="00F30FDB">
        <w:rPr>
          <w:rFonts w:eastAsia="Times New Roman" w:cstheme="minorHAnsi"/>
        </w:rPr>
        <w:t xml:space="preserve"> To fully implement all of the terms of this complex ten year international treaty, including the issues associated with the Endangered Species Act, </w:t>
      </w:r>
      <w:r w:rsidRPr="00F30FDB">
        <w:rPr>
          <w:rFonts w:eastAsia="Times New Roman" w:cstheme="minorHAnsi"/>
          <w:b/>
        </w:rPr>
        <w:t>a total Commerce appropriation of $79.3 million, an Interior appropriation of $6 million, and State appropriation of $5.8 million</w:t>
      </w:r>
      <w:r w:rsidRPr="00F30FDB">
        <w:rPr>
          <w:rFonts w:eastAsia="Times New Roman" w:cstheme="minorHAnsi"/>
        </w:rPr>
        <w:t xml:space="preserve"> will be needed.</w:t>
      </w:r>
      <w:r w:rsidR="00C60CC6" w:rsidRPr="00F30FDB">
        <w:rPr>
          <w:rFonts w:eastAsia="Times New Roman" w:cstheme="minorHAnsi"/>
          <w:b/>
          <w:bCs/>
        </w:rPr>
        <w:t xml:space="preserve"> </w:t>
      </w:r>
    </w:p>
    <w:p w14:paraId="58AE88E4" w14:textId="77777777" w:rsidR="00C60CC6" w:rsidRPr="00C60CC6" w:rsidRDefault="00C60CC6" w:rsidP="00C60CC6">
      <w:pPr>
        <w:numPr>
          <w:ilvl w:val="0"/>
          <w:numId w:val="3"/>
        </w:numPr>
        <w:ind w:left="360"/>
        <w:rPr>
          <w:rFonts w:eastAsia="Times New Roman" w:cstheme="minorHAnsi"/>
        </w:rPr>
      </w:pPr>
      <w:r w:rsidRPr="00396CEF">
        <w:rPr>
          <w:rFonts w:eastAsia="Times New Roman" w:cstheme="minorHAnsi"/>
        </w:rPr>
        <w:t xml:space="preserve">Maintain level funding of </w:t>
      </w:r>
      <w:r w:rsidRPr="00396CEF">
        <w:rPr>
          <w:rFonts w:eastAsia="Times New Roman" w:cstheme="minorHAnsi"/>
          <w:b/>
          <w:bCs/>
        </w:rPr>
        <w:t xml:space="preserve">$56.4 million for the NOAA Habitat Conservation and Restoration </w:t>
      </w:r>
      <w:r w:rsidRPr="00C60CC6">
        <w:rPr>
          <w:rFonts w:eastAsia="Times New Roman" w:cstheme="minorHAnsi"/>
          <w:b/>
          <w:bCs/>
        </w:rPr>
        <w:t>Program.</w:t>
      </w:r>
    </w:p>
    <w:p w14:paraId="3AC66673" w14:textId="77777777" w:rsidR="00C60CC6" w:rsidRPr="00C60CC6" w:rsidRDefault="00C60CC6" w:rsidP="00C60CC6">
      <w:pPr>
        <w:numPr>
          <w:ilvl w:val="0"/>
          <w:numId w:val="3"/>
        </w:numPr>
        <w:ind w:left="360"/>
        <w:rPr>
          <w:rFonts w:eastAsia="Times New Roman" w:cstheme="minorHAnsi"/>
        </w:rPr>
      </w:pPr>
      <w:r w:rsidRPr="00C60CC6">
        <w:rPr>
          <w:rFonts w:eastAsia="Times New Roman" w:cstheme="minorHAnsi"/>
        </w:rPr>
        <w:t xml:space="preserve">At least level funding for the </w:t>
      </w:r>
      <w:r w:rsidRPr="00C60CC6">
        <w:rPr>
          <w:rFonts w:eastAsia="Times New Roman" w:cstheme="minorHAnsi"/>
          <w:b/>
          <w:bCs/>
        </w:rPr>
        <w:t>voluntary conservation programs for working lands (USDA).</w:t>
      </w:r>
      <w:r w:rsidRPr="00C60CC6">
        <w:rPr>
          <w:rFonts w:eastAsia="Times New Roman" w:cstheme="minorHAnsi"/>
        </w:rPr>
        <w:t> </w:t>
      </w:r>
    </w:p>
    <w:p w14:paraId="68551886" w14:textId="77777777" w:rsidR="00C60CC6" w:rsidRPr="00560FFD" w:rsidRDefault="00C60CC6" w:rsidP="00C60CC6">
      <w:pPr>
        <w:numPr>
          <w:ilvl w:val="0"/>
          <w:numId w:val="3"/>
        </w:numPr>
        <w:ind w:left="360"/>
        <w:rPr>
          <w:rFonts w:eastAsia="Times New Roman" w:cstheme="minorHAnsi"/>
        </w:rPr>
      </w:pPr>
      <w:r w:rsidRPr="00C60CC6">
        <w:rPr>
          <w:rFonts w:eastAsia="Times New Roman" w:cstheme="minorHAnsi"/>
        </w:rPr>
        <w:t xml:space="preserve">An increase in funding to </w:t>
      </w:r>
      <w:r w:rsidRPr="00C60CC6">
        <w:rPr>
          <w:rFonts w:eastAsia="Times New Roman" w:cstheme="minorHAnsi"/>
          <w:b/>
          <w:bCs/>
        </w:rPr>
        <w:t>$2.5M for the Aquatic Ecosystem Restoration Business Line – Investigations Account</w:t>
      </w:r>
      <w:r w:rsidRPr="00C60CC6">
        <w:rPr>
          <w:rFonts w:eastAsia="Times New Roman" w:cstheme="minorHAnsi"/>
        </w:rPr>
        <w:t xml:space="preserve"> and new funding of </w:t>
      </w:r>
      <w:r w:rsidRPr="00C60CC6">
        <w:rPr>
          <w:rFonts w:eastAsia="Times New Roman" w:cstheme="minorHAnsi"/>
          <w:b/>
          <w:bCs/>
        </w:rPr>
        <w:t xml:space="preserve">$0.5M for the Continuing Authorities Program </w:t>
      </w:r>
      <w:r w:rsidRPr="00560FFD">
        <w:rPr>
          <w:rFonts w:eastAsia="Times New Roman" w:cstheme="minorHAnsi"/>
          <w:b/>
          <w:bCs/>
        </w:rPr>
        <w:t>(USACE)</w:t>
      </w:r>
      <w:r w:rsidRPr="00560FFD">
        <w:rPr>
          <w:rFonts w:eastAsia="Times New Roman" w:cstheme="minorHAnsi"/>
        </w:rPr>
        <w:t>. </w:t>
      </w:r>
    </w:p>
    <w:p w14:paraId="239AC936" w14:textId="44063CFB" w:rsidR="00B90D5B" w:rsidRPr="00560FFD" w:rsidRDefault="00B90D5B" w:rsidP="00C60CC6">
      <w:pPr>
        <w:numPr>
          <w:ilvl w:val="0"/>
          <w:numId w:val="3"/>
        </w:numPr>
        <w:ind w:left="360"/>
        <w:rPr>
          <w:rFonts w:eastAsia="Times New Roman" w:cstheme="minorHAnsi"/>
        </w:rPr>
      </w:pPr>
      <w:r w:rsidRPr="00560FFD">
        <w:rPr>
          <w:rFonts w:eastAsia="Times New Roman" w:cstheme="minorHAnsi"/>
          <w:b/>
        </w:rPr>
        <w:t>Reauthorize the FAST ACT and establish a discretionary funding program</w:t>
      </w:r>
      <w:r w:rsidRPr="00560FFD">
        <w:rPr>
          <w:rFonts w:eastAsia="Times New Roman" w:cstheme="minorHAnsi"/>
        </w:rPr>
        <w:t xml:space="preserve"> to help states and local governments improve the resilience and function of highway facilities for extreme events</w:t>
      </w:r>
      <w:r w:rsidR="00757293" w:rsidRPr="00560FFD">
        <w:rPr>
          <w:rFonts w:eastAsia="Times New Roman" w:cstheme="minorHAnsi"/>
        </w:rPr>
        <w:t xml:space="preserve"> through nature-based solutions that </w:t>
      </w:r>
      <w:r w:rsidR="00757293" w:rsidRPr="00560FFD">
        <w:t>restore natural processes, fish passage, and stream channel migration.</w:t>
      </w:r>
      <w:r w:rsidRPr="00560FFD">
        <w:rPr>
          <w:rFonts w:eastAsia="Times New Roman" w:cstheme="minorHAnsi"/>
        </w:rPr>
        <w:t xml:space="preserve">  </w:t>
      </w:r>
    </w:p>
    <w:p w14:paraId="39EA2E70" w14:textId="448DDE72" w:rsidR="00B5246B" w:rsidRPr="00F30FDB" w:rsidRDefault="00B5246B" w:rsidP="006E46E9">
      <w:pPr>
        <w:numPr>
          <w:ilvl w:val="0"/>
          <w:numId w:val="3"/>
        </w:numPr>
        <w:ind w:left="360"/>
        <w:rPr>
          <w:rFonts w:eastAsia="Times New Roman" w:cstheme="minorHAnsi"/>
        </w:rPr>
      </w:pPr>
      <w:r w:rsidRPr="00D26FD9">
        <w:rPr>
          <w:rFonts w:eastAsia="Times New Roman" w:cstheme="minorHAnsi"/>
          <w:b/>
        </w:rPr>
        <w:t xml:space="preserve">A modest increase in funding to </w:t>
      </w:r>
      <w:r w:rsidR="00D26FD9" w:rsidRPr="00D26FD9">
        <w:rPr>
          <w:rFonts w:eastAsia="Times New Roman" w:cstheme="minorHAnsi"/>
          <w:b/>
        </w:rPr>
        <w:t>$72</w:t>
      </w:r>
      <w:r w:rsidRPr="00D26FD9">
        <w:rPr>
          <w:rFonts w:eastAsia="Times New Roman" w:cstheme="minorHAnsi"/>
          <w:b/>
        </w:rPr>
        <w:t xml:space="preserve"> million for </w:t>
      </w:r>
      <w:r w:rsidR="00D26FD9" w:rsidRPr="00D26FD9">
        <w:rPr>
          <w:rFonts w:eastAsia="Times New Roman" w:cstheme="minorHAnsi"/>
          <w:b/>
        </w:rPr>
        <w:t>the Pacific Salmon line within the NOAA’s</w:t>
      </w:r>
      <w:r w:rsidR="00F30FDB" w:rsidRPr="00F30FDB">
        <w:rPr>
          <w:rFonts w:eastAsia="Times New Roman" w:cstheme="minorHAnsi"/>
          <w:b/>
        </w:rPr>
        <w:t xml:space="preserve"> Protected Resources Science and Management program</w:t>
      </w:r>
      <w:r w:rsidR="00D26FD9">
        <w:rPr>
          <w:rFonts w:eastAsia="Times New Roman" w:cstheme="minorHAnsi"/>
          <w:b/>
        </w:rPr>
        <w:t xml:space="preserve">, </w:t>
      </w:r>
      <w:r w:rsidR="00D26FD9">
        <w:rPr>
          <w:rFonts w:eastAsia="Times New Roman" w:cstheme="minorHAnsi"/>
        </w:rPr>
        <w:t xml:space="preserve">with $7 million directed to support and improve </w:t>
      </w:r>
      <w:r w:rsidR="00F30FDB" w:rsidRPr="00F30FDB">
        <w:rPr>
          <w:rFonts w:eastAsia="Times New Roman" w:cstheme="minorHAnsi"/>
        </w:rPr>
        <w:t xml:space="preserve">the timeliness and overall efficiency of the </w:t>
      </w:r>
      <w:r w:rsidR="00F30FDB" w:rsidRPr="00F30FDB">
        <w:rPr>
          <w:rFonts w:eastAsia="Times New Roman" w:cstheme="minorHAnsi"/>
          <w:b/>
        </w:rPr>
        <w:t>Hatchery and Genetic Management Plan</w:t>
      </w:r>
      <w:r w:rsidR="00F30FDB" w:rsidRPr="00F30FDB">
        <w:rPr>
          <w:rFonts w:eastAsia="Times New Roman" w:cstheme="minorHAnsi"/>
        </w:rPr>
        <w:t xml:space="preserve"> </w:t>
      </w:r>
      <w:r w:rsidR="00F30FDB" w:rsidRPr="00F30FDB">
        <w:rPr>
          <w:rFonts w:eastAsia="Times New Roman" w:cstheme="minorHAnsi"/>
        </w:rPr>
        <w:lastRenderedPageBreak/>
        <w:t>approval process, the re-initiation of consultations, and to implement recommendations from ESA consultations.</w:t>
      </w:r>
    </w:p>
    <w:p w14:paraId="0425F21D" w14:textId="77777777" w:rsidR="00C60CC6" w:rsidRPr="00C60CC6" w:rsidRDefault="00C60CC6" w:rsidP="00C60CC6">
      <w:pPr>
        <w:rPr>
          <w:rFonts w:eastAsia="Times New Roman" w:cstheme="minorHAnsi"/>
        </w:rPr>
      </w:pPr>
    </w:p>
    <w:p w14:paraId="3EC5FFAD" w14:textId="2AC6879C" w:rsidR="00C60CC6" w:rsidRPr="00C60CC6" w:rsidRDefault="00C60CC6" w:rsidP="00C60CC6">
      <w:pPr>
        <w:rPr>
          <w:rFonts w:eastAsia="Times New Roman" w:cstheme="minorHAnsi"/>
        </w:rPr>
      </w:pPr>
      <w:r w:rsidRPr="00C60CC6">
        <w:rPr>
          <w:rFonts w:eastAsia="Times New Roman" w:cstheme="minorHAnsi"/>
        </w:rPr>
        <w:t xml:space="preserve">The undersigned thank you for your past support and </w:t>
      </w:r>
      <w:r w:rsidR="00195BA3">
        <w:rPr>
          <w:rFonts w:eastAsia="Times New Roman" w:cstheme="minorHAnsi"/>
        </w:rPr>
        <w:t xml:space="preserve">respectfully request your support for </w:t>
      </w:r>
      <w:r w:rsidRPr="00C60CC6">
        <w:rPr>
          <w:rFonts w:eastAsia="Times New Roman" w:cstheme="minorHAnsi"/>
        </w:rPr>
        <w:t>these requests.</w:t>
      </w:r>
    </w:p>
    <w:p w14:paraId="4CEE7214" w14:textId="77777777" w:rsidR="00C60CC6" w:rsidRPr="00C60CC6" w:rsidRDefault="00C60CC6" w:rsidP="00C60CC6">
      <w:pPr>
        <w:rPr>
          <w:rFonts w:eastAsia="Times New Roman" w:cstheme="minorHAnsi"/>
        </w:rPr>
      </w:pPr>
      <w:r w:rsidRPr="00C60CC6">
        <w:rPr>
          <w:rFonts w:eastAsia="Times New Roman" w:cstheme="minorHAnsi"/>
          <w:i/>
          <w:iCs/>
        </w:rPr>
        <w:t> </w:t>
      </w:r>
    </w:p>
    <w:p w14:paraId="729B481F" w14:textId="77777777" w:rsidR="00C60CC6" w:rsidRPr="00C60CC6" w:rsidRDefault="00C60CC6" w:rsidP="00C60CC6">
      <w:pPr>
        <w:rPr>
          <w:rFonts w:eastAsia="Times New Roman" w:cstheme="minorHAnsi"/>
        </w:rPr>
      </w:pPr>
      <w:r w:rsidRPr="00C60CC6">
        <w:rPr>
          <w:rFonts w:eastAsia="Times New Roman" w:cstheme="minorHAnsi"/>
          <w:i/>
          <w:iCs/>
        </w:rPr>
        <w:t>Signatures appear on following pages.</w:t>
      </w:r>
    </w:p>
    <w:p w14:paraId="4A2ACBD1" w14:textId="77777777" w:rsidR="0015382F" w:rsidRPr="00C60CC6" w:rsidRDefault="00A737FF">
      <w:pPr>
        <w:rPr>
          <w:rFonts w:cstheme="minorHAnsi"/>
        </w:rPr>
      </w:pPr>
    </w:p>
    <w:sectPr w:rsidR="0015382F" w:rsidRPr="00C60C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BEDEE" w14:textId="77777777" w:rsidR="00A737FF" w:rsidRDefault="00A737FF" w:rsidP="00C60CC6">
      <w:r>
        <w:separator/>
      </w:r>
    </w:p>
  </w:endnote>
  <w:endnote w:type="continuationSeparator" w:id="0">
    <w:p w14:paraId="427C0F95" w14:textId="77777777" w:rsidR="00A737FF" w:rsidRDefault="00A737FF" w:rsidP="00C6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352128"/>
      <w:docPartObj>
        <w:docPartGallery w:val="Page Numbers (Bottom of Page)"/>
        <w:docPartUnique/>
      </w:docPartObj>
    </w:sdtPr>
    <w:sdtEndPr>
      <w:rPr>
        <w:noProof/>
      </w:rPr>
    </w:sdtEndPr>
    <w:sdtContent>
      <w:p w14:paraId="278E2051" w14:textId="77777777" w:rsidR="00496444" w:rsidRDefault="00496444">
        <w:pPr>
          <w:pStyle w:val="Footer"/>
          <w:jc w:val="right"/>
        </w:pPr>
        <w:r>
          <w:fldChar w:fldCharType="begin"/>
        </w:r>
        <w:r>
          <w:instrText xml:space="preserve"> PAGE   \* MERGEFORMAT </w:instrText>
        </w:r>
        <w:r>
          <w:fldChar w:fldCharType="separate"/>
        </w:r>
        <w:r w:rsidR="001963E6">
          <w:rPr>
            <w:noProof/>
          </w:rPr>
          <w:t>2</w:t>
        </w:r>
        <w:r>
          <w:rPr>
            <w:noProof/>
          </w:rPr>
          <w:fldChar w:fldCharType="end"/>
        </w:r>
      </w:p>
    </w:sdtContent>
  </w:sdt>
  <w:p w14:paraId="127A8F68" w14:textId="77777777" w:rsidR="00C60CC6" w:rsidRDefault="00C60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7F3B" w14:textId="77777777" w:rsidR="00A737FF" w:rsidRDefault="00A737FF" w:rsidP="00C60CC6">
      <w:r>
        <w:separator/>
      </w:r>
    </w:p>
  </w:footnote>
  <w:footnote w:type="continuationSeparator" w:id="0">
    <w:p w14:paraId="39CCF8DE" w14:textId="77777777" w:rsidR="00A737FF" w:rsidRDefault="00A737FF" w:rsidP="00C6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488E" w14:textId="287BEC7B" w:rsidR="00C60CC6" w:rsidRDefault="00C60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C1C8D"/>
    <w:multiLevelType w:val="multilevel"/>
    <w:tmpl w:val="49A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A437DD"/>
    <w:multiLevelType w:val="hybridMultilevel"/>
    <w:tmpl w:val="CEEA9AD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E29589C"/>
    <w:multiLevelType w:val="multilevel"/>
    <w:tmpl w:val="49A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3D42B2"/>
    <w:multiLevelType w:val="multilevel"/>
    <w:tmpl w:val="DF461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3A3CC9"/>
    <w:multiLevelType w:val="multilevel"/>
    <w:tmpl w:val="422E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C6"/>
    <w:rsid w:val="0000562E"/>
    <w:rsid w:val="000253D5"/>
    <w:rsid w:val="00082D9F"/>
    <w:rsid w:val="000A1147"/>
    <w:rsid w:val="00170652"/>
    <w:rsid w:val="00195BA3"/>
    <w:rsid w:val="001963E6"/>
    <w:rsid w:val="00216F92"/>
    <w:rsid w:val="00337C87"/>
    <w:rsid w:val="0038753B"/>
    <w:rsid w:val="00396CEF"/>
    <w:rsid w:val="003B3D97"/>
    <w:rsid w:val="003D14C1"/>
    <w:rsid w:val="00496444"/>
    <w:rsid w:val="00560FFD"/>
    <w:rsid w:val="006343AB"/>
    <w:rsid w:val="0067416E"/>
    <w:rsid w:val="006D7DC6"/>
    <w:rsid w:val="00721A59"/>
    <w:rsid w:val="00747B76"/>
    <w:rsid w:val="00757293"/>
    <w:rsid w:val="007E0036"/>
    <w:rsid w:val="00804F28"/>
    <w:rsid w:val="00841F68"/>
    <w:rsid w:val="008E65D1"/>
    <w:rsid w:val="009441AF"/>
    <w:rsid w:val="0097531B"/>
    <w:rsid w:val="00A36510"/>
    <w:rsid w:val="00A737FF"/>
    <w:rsid w:val="00AD6E2E"/>
    <w:rsid w:val="00B5246B"/>
    <w:rsid w:val="00B90D5B"/>
    <w:rsid w:val="00BB088B"/>
    <w:rsid w:val="00C40153"/>
    <w:rsid w:val="00C43830"/>
    <w:rsid w:val="00C60CC6"/>
    <w:rsid w:val="00CA10B7"/>
    <w:rsid w:val="00D05724"/>
    <w:rsid w:val="00D26226"/>
    <w:rsid w:val="00D26FD9"/>
    <w:rsid w:val="00D55277"/>
    <w:rsid w:val="00E55A33"/>
    <w:rsid w:val="00EB4D1C"/>
    <w:rsid w:val="00F1788E"/>
    <w:rsid w:val="00F30FDB"/>
    <w:rsid w:val="00F7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4F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10103400187">
    <w:name w:val="author-10103400187"/>
    <w:basedOn w:val="DefaultParagraphFont"/>
    <w:rsid w:val="00C60CC6"/>
  </w:style>
  <w:style w:type="character" w:customStyle="1" w:styleId="author-242809505">
    <w:name w:val="author-242809505"/>
    <w:basedOn w:val="DefaultParagraphFont"/>
    <w:rsid w:val="00C60CC6"/>
  </w:style>
  <w:style w:type="paragraph" w:styleId="Header">
    <w:name w:val="header"/>
    <w:basedOn w:val="Normal"/>
    <w:link w:val="HeaderChar"/>
    <w:uiPriority w:val="99"/>
    <w:unhideWhenUsed/>
    <w:rsid w:val="00C60CC6"/>
    <w:pPr>
      <w:tabs>
        <w:tab w:val="center" w:pos="4680"/>
        <w:tab w:val="right" w:pos="9360"/>
      </w:tabs>
    </w:pPr>
  </w:style>
  <w:style w:type="character" w:customStyle="1" w:styleId="HeaderChar">
    <w:name w:val="Header Char"/>
    <w:basedOn w:val="DefaultParagraphFont"/>
    <w:link w:val="Header"/>
    <w:uiPriority w:val="99"/>
    <w:rsid w:val="00C60CC6"/>
  </w:style>
  <w:style w:type="paragraph" w:styleId="Footer">
    <w:name w:val="footer"/>
    <w:basedOn w:val="Normal"/>
    <w:link w:val="FooterChar"/>
    <w:uiPriority w:val="99"/>
    <w:unhideWhenUsed/>
    <w:rsid w:val="00C60CC6"/>
    <w:pPr>
      <w:tabs>
        <w:tab w:val="center" w:pos="4680"/>
        <w:tab w:val="right" w:pos="9360"/>
      </w:tabs>
    </w:pPr>
  </w:style>
  <w:style w:type="character" w:customStyle="1" w:styleId="FooterChar">
    <w:name w:val="Footer Char"/>
    <w:basedOn w:val="DefaultParagraphFont"/>
    <w:link w:val="Footer"/>
    <w:uiPriority w:val="99"/>
    <w:rsid w:val="00C60CC6"/>
  </w:style>
  <w:style w:type="paragraph" w:styleId="ListParagraph">
    <w:name w:val="List Paragraph"/>
    <w:aliases w:val="Regular Paragraph"/>
    <w:basedOn w:val="Normal"/>
    <w:uiPriority w:val="34"/>
    <w:qFormat/>
    <w:rsid w:val="00B90D5B"/>
    <w:pPr>
      <w:ind w:left="720"/>
      <w:contextualSpacing/>
    </w:pPr>
    <w:rPr>
      <w:rFonts w:ascii="Calibri" w:hAnsi="Calibri" w:cs="Calibri"/>
    </w:rPr>
  </w:style>
  <w:style w:type="paragraph" w:styleId="NormalWeb">
    <w:name w:val="Normal (Web)"/>
    <w:basedOn w:val="Normal"/>
    <w:uiPriority w:val="99"/>
    <w:semiHidden/>
    <w:unhideWhenUsed/>
    <w:rsid w:val="00AD6E2E"/>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D14C1"/>
    <w:rPr>
      <w:sz w:val="16"/>
      <w:szCs w:val="16"/>
    </w:rPr>
  </w:style>
  <w:style w:type="paragraph" w:styleId="CommentText">
    <w:name w:val="annotation text"/>
    <w:basedOn w:val="Normal"/>
    <w:link w:val="CommentTextChar"/>
    <w:uiPriority w:val="99"/>
    <w:semiHidden/>
    <w:unhideWhenUsed/>
    <w:rsid w:val="003D14C1"/>
    <w:rPr>
      <w:sz w:val="20"/>
      <w:szCs w:val="20"/>
    </w:rPr>
  </w:style>
  <w:style w:type="character" w:customStyle="1" w:styleId="CommentTextChar">
    <w:name w:val="Comment Text Char"/>
    <w:basedOn w:val="DefaultParagraphFont"/>
    <w:link w:val="CommentText"/>
    <w:uiPriority w:val="99"/>
    <w:semiHidden/>
    <w:rsid w:val="003D14C1"/>
    <w:rPr>
      <w:sz w:val="20"/>
      <w:szCs w:val="20"/>
    </w:rPr>
  </w:style>
  <w:style w:type="paragraph" w:styleId="CommentSubject">
    <w:name w:val="annotation subject"/>
    <w:basedOn w:val="CommentText"/>
    <w:next w:val="CommentText"/>
    <w:link w:val="CommentSubjectChar"/>
    <w:uiPriority w:val="99"/>
    <w:semiHidden/>
    <w:unhideWhenUsed/>
    <w:rsid w:val="003D14C1"/>
    <w:rPr>
      <w:b/>
      <w:bCs/>
    </w:rPr>
  </w:style>
  <w:style w:type="character" w:customStyle="1" w:styleId="CommentSubjectChar">
    <w:name w:val="Comment Subject Char"/>
    <w:basedOn w:val="CommentTextChar"/>
    <w:link w:val="CommentSubject"/>
    <w:uiPriority w:val="99"/>
    <w:semiHidden/>
    <w:rsid w:val="003D14C1"/>
    <w:rPr>
      <w:b/>
      <w:bCs/>
      <w:sz w:val="20"/>
      <w:szCs w:val="20"/>
    </w:rPr>
  </w:style>
  <w:style w:type="paragraph" w:styleId="BalloonText">
    <w:name w:val="Balloon Text"/>
    <w:basedOn w:val="Normal"/>
    <w:link w:val="BalloonTextChar"/>
    <w:uiPriority w:val="99"/>
    <w:semiHidden/>
    <w:unhideWhenUsed/>
    <w:rsid w:val="003D14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14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718">
      <w:bodyDiv w:val="1"/>
      <w:marLeft w:val="0"/>
      <w:marRight w:val="0"/>
      <w:marTop w:val="0"/>
      <w:marBottom w:val="0"/>
      <w:divBdr>
        <w:top w:val="none" w:sz="0" w:space="0" w:color="auto"/>
        <w:left w:val="none" w:sz="0" w:space="0" w:color="auto"/>
        <w:bottom w:val="none" w:sz="0" w:space="0" w:color="auto"/>
        <w:right w:val="none" w:sz="0" w:space="0" w:color="auto"/>
      </w:divBdr>
      <w:divsChild>
        <w:div w:id="862400529">
          <w:marLeft w:val="0"/>
          <w:marRight w:val="0"/>
          <w:marTop w:val="0"/>
          <w:marBottom w:val="0"/>
          <w:divBdr>
            <w:top w:val="none" w:sz="0" w:space="0" w:color="auto"/>
            <w:left w:val="none" w:sz="0" w:space="0" w:color="auto"/>
            <w:bottom w:val="none" w:sz="0" w:space="0" w:color="auto"/>
            <w:right w:val="none" w:sz="0" w:space="0" w:color="auto"/>
          </w:divBdr>
          <w:divsChild>
            <w:div w:id="148638713">
              <w:marLeft w:val="0"/>
              <w:marRight w:val="0"/>
              <w:marTop w:val="0"/>
              <w:marBottom w:val="0"/>
              <w:divBdr>
                <w:top w:val="none" w:sz="0" w:space="0" w:color="auto"/>
                <w:left w:val="none" w:sz="0" w:space="0" w:color="auto"/>
                <w:bottom w:val="none" w:sz="0" w:space="0" w:color="auto"/>
                <w:right w:val="none" w:sz="0" w:space="0" w:color="auto"/>
              </w:divBdr>
            </w:div>
            <w:div w:id="1495412301">
              <w:marLeft w:val="0"/>
              <w:marRight w:val="0"/>
              <w:marTop w:val="0"/>
              <w:marBottom w:val="0"/>
              <w:divBdr>
                <w:top w:val="none" w:sz="0" w:space="0" w:color="auto"/>
                <w:left w:val="none" w:sz="0" w:space="0" w:color="auto"/>
                <w:bottom w:val="none" w:sz="0" w:space="0" w:color="auto"/>
                <w:right w:val="none" w:sz="0" w:space="0" w:color="auto"/>
              </w:divBdr>
            </w:div>
            <w:div w:id="1131287085">
              <w:marLeft w:val="0"/>
              <w:marRight w:val="0"/>
              <w:marTop w:val="0"/>
              <w:marBottom w:val="0"/>
              <w:divBdr>
                <w:top w:val="none" w:sz="0" w:space="0" w:color="auto"/>
                <w:left w:val="none" w:sz="0" w:space="0" w:color="auto"/>
                <w:bottom w:val="none" w:sz="0" w:space="0" w:color="auto"/>
                <w:right w:val="none" w:sz="0" w:space="0" w:color="auto"/>
              </w:divBdr>
            </w:div>
            <w:div w:id="1666007430">
              <w:marLeft w:val="0"/>
              <w:marRight w:val="0"/>
              <w:marTop w:val="0"/>
              <w:marBottom w:val="0"/>
              <w:divBdr>
                <w:top w:val="none" w:sz="0" w:space="0" w:color="auto"/>
                <w:left w:val="none" w:sz="0" w:space="0" w:color="auto"/>
                <w:bottom w:val="none" w:sz="0" w:space="0" w:color="auto"/>
                <w:right w:val="none" w:sz="0" w:space="0" w:color="auto"/>
              </w:divBdr>
            </w:div>
            <w:div w:id="1175069910">
              <w:marLeft w:val="0"/>
              <w:marRight w:val="0"/>
              <w:marTop w:val="0"/>
              <w:marBottom w:val="0"/>
              <w:divBdr>
                <w:top w:val="none" w:sz="0" w:space="0" w:color="auto"/>
                <w:left w:val="none" w:sz="0" w:space="0" w:color="auto"/>
                <w:bottom w:val="none" w:sz="0" w:space="0" w:color="auto"/>
                <w:right w:val="none" w:sz="0" w:space="0" w:color="auto"/>
              </w:divBdr>
            </w:div>
            <w:div w:id="750002057">
              <w:marLeft w:val="0"/>
              <w:marRight w:val="0"/>
              <w:marTop w:val="0"/>
              <w:marBottom w:val="0"/>
              <w:divBdr>
                <w:top w:val="none" w:sz="0" w:space="0" w:color="auto"/>
                <w:left w:val="none" w:sz="0" w:space="0" w:color="auto"/>
                <w:bottom w:val="none" w:sz="0" w:space="0" w:color="auto"/>
                <w:right w:val="none" w:sz="0" w:space="0" w:color="auto"/>
              </w:divBdr>
            </w:div>
            <w:div w:id="1693875594">
              <w:marLeft w:val="0"/>
              <w:marRight w:val="0"/>
              <w:marTop w:val="0"/>
              <w:marBottom w:val="0"/>
              <w:divBdr>
                <w:top w:val="none" w:sz="0" w:space="0" w:color="auto"/>
                <w:left w:val="none" w:sz="0" w:space="0" w:color="auto"/>
                <w:bottom w:val="none" w:sz="0" w:space="0" w:color="auto"/>
                <w:right w:val="none" w:sz="0" w:space="0" w:color="auto"/>
              </w:divBdr>
            </w:div>
            <w:div w:id="920331015">
              <w:marLeft w:val="0"/>
              <w:marRight w:val="0"/>
              <w:marTop w:val="0"/>
              <w:marBottom w:val="0"/>
              <w:divBdr>
                <w:top w:val="none" w:sz="0" w:space="0" w:color="auto"/>
                <w:left w:val="none" w:sz="0" w:space="0" w:color="auto"/>
                <w:bottom w:val="none" w:sz="0" w:space="0" w:color="auto"/>
                <w:right w:val="none" w:sz="0" w:space="0" w:color="auto"/>
              </w:divBdr>
            </w:div>
            <w:div w:id="1570313027">
              <w:marLeft w:val="0"/>
              <w:marRight w:val="0"/>
              <w:marTop w:val="0"/>
              <w:marBottom w:val="0"/>
              <w:divBdr>
                <w:top w:val="none" w:sz="0" w:space="0" w:color="auto"/>
                <w:left w:val="none" w:sz="0" w:space="0" w:color="auto"/>
                <w:bottom w:val="none" w:sz="0" w:space="0" w:color="auto"/>
                <w:right w:val="none" w:sz="0" w:space="0" w:color="auto"/>
              </w:divBdr>
            </w:div>
            <w:div w:id="2139031846">
              <w:marLeft w:val="0"/>
              <w:marRight w:val="0"/>
              <w:marTop w:val="0"/>
              <w:marBottom w:val="0"/>
              <w:divBdr>
                <w:top w:val="none" w:sz="0" w:space="0" w:color="auto"/>
                <w:left w:val="none" w:sz="0" w:space="0" w:color="auto"/>
                <w:bottom w:val="none" w:sz="0" w:space="0" w:color="auto"/>
                <w:right w:val="none" w:sz="0" w:space="0" w:color="auto"/>
              </w:divBdr>
            </w:div>
            <w:div w:id="129521630">
              <w:marLeft w:val="0"/>
              <w:marRight w:val="0"/>
              <w:marTop w:val="0"/>
              <w:marBottom w:val="0"/>
              <w:divBdr>
                <w:top w:val="none" w:sz="0" w:space="0" w:color="auto"/>
                <w:left w:val="none" w:sz="0" w:space="0" w:color="auto"/>
                <w:bottom w:val="none" w:sz="0" w:space="0" w:color="auto"/>
                <w:right w:val="none" w:sz="0" w:space="0" w:color="auto"/>
              </w:divBdr>
            </w:div>
            <w:div w:id="186020568">
              <w:marLeft w:val="0"/>
              <w:marRight w:val="0"/>
              <w:marTop w:val="0"/>
              <w:marBottom w:val="0"/>
              <w:divBdr>
                <w:top w:val="none" w:sz="0" w:space="0" w:color="auto"/>
                <w:left w:val="none" w:sz="0" w:space="0" w:color="auto"/>
                <w:bottom w:val="none" w:sz="0" w:space="0" w:color="auto"/>
                <w:right w:val="none" w:sz="0" w:space="0" w:color="auto"/>
              </w:divBdr>
            </w:div>
            <w:div w:id="1982730259">
              <w:marLeft w:val="0"/>
              <w:marRight w:val="0"/>
              <w:marTop w:val="0"/>
              <w:marBottom w:val="0"/>
              <w:divBdr>
                <w:top w:val="none" w:sz="0" w:space="0" w:color="auto"/>
                <w:left w:val="none" w:sz="0" w:space="0" w:color="auto"/>
                <w:bottom w:val="none" w:sz="0" w:space="0" w:color="auto"/>
                <w:right w:val="none" w:sz="0" w:space="0" w:color="auto"/>
              </w:divBdr>
            </w:div>
            <w:div w:id="1152868926">
              <w:marLeft w:val="0"/>
              <w:marRight w:val="0"/>
              <w:marTop w:val="0"/>
              <w:marBottom w:val="0"/>
              <w:divBdr>
                <w:top w:val="none" w:sz="0" w:space="0" w:color="auto"/>
                <w:left w:val="none" w:sz="0" w:space="0" w:color="auto"/>
                <w:bottom w:val="none" w:sz="0" w:space="0" w:color="auto"/>
                <w:right w:val="none" w:sz="0" w:space="0" w:color="auto"/>
              </w:divBdr>
            </w:div>
            <w:div w:id="26413660">
              <w:marLeft w:val="0"/>
              <w:marRight w:val="0"/>
              <w:marTop w:val="0"/>
              <w:marBottom w:val="0"/>
              <w:divBdr>
                <w:top w:val="none" w:sz="0" w:space="0" w:color="auto"/>
                <w:left w:val="none" w:sz="0" w:space="0" w:color="auto"/>
                <w:bottom w:val="none" w:sz="0" w:space="0" w:color="auto"/>
                <w:right w:val="none" w:sz="0" w:space="0" w:color="auto"/>
              </w:divBdr>
            </w:div>
            <w:div w:id="52319194">
              <w:marLeft w:val="0"/>
              <w:marRight w:val="0"/>
              <w:marTop w:val="0"/>
              <w:marBottom w:val="0"/>
              <w:divBdr>
                <w:top w:val="none" w:sz="0" w:space="0" w:color="auto"/>
                <w:left w:val="none" w:sz="0" w:space="0" w:color="auto"/>
                <w:bottom w:val="none" w:sz="0" w:space="0" w:color="auto"/>
                <w:right w:val="none" w:sz="0" w:space="0" w:color="auto"/>
              </w:divBdr>
            </w:div>
            <w:div w:id="1811896944">
              <w:marLeft w:val="0"/>
              <w:marRight w:val="0"/>
              <w:marTop w:val="0"/>
              <w:marBottom w:val="0"/>
              <w:divBdr>
                <w:top w:val="none" w:sz="0" w:space="0" w:color="auto"/>
                <w:left w:val="none" w:sz="0" w:space="0" w:color="auto"/>
                <w:bottom w:val="none" w:sz="0" w:space="0" w:color="auto"/>
                <w:right w:val="none" w:sz="0" w:space="0" w:color="auto"/>
              </w:divBdr>
            </w:div>
            <w:div w:id="496768473">
              <w:marLeft w:val="0"/>
              <w:marRight w:val="0"/>
              <w:marTop w:val="0"/>
              <w:marBottom w:val="0"/>
              <w:divBdr>
                <w:top w:val="none" w:sz="0" w:space="0" w:color="auto"/>
                <w:left w:val="none" w:sz="0" w:space="0" w:color="auto"/>
                <w:bottom w:val="none" w:sz="0" w:space="0" w:color="auto"/>
                <w:right w:val="none" w:sz="0" w:space="0" w:color="auto"/>
              </w:divBdr>
            </w:div>
            <w:div w:id="742219227">
              <w:marLeft w:val="0"/>
              <w:marRight w:val="0"/>
              <w:marTop w:val="0"/>
              <w:marBottom w:val="0"/>
              <w:divBdr>
                <w:top w:val="none" w:sz="0" w:space="0" w:color="auto"/>
                <w:left w:val="none" w:sz="0" w:space="0" w:color="auto"/>
                <w:bottom w:val="none" w:sz="0" w:space="0" w:color="auto"/>
                <w:right w:val="none" w:sz="0" w:space="0" w:color="auto"/>
              </w:divBdr>
            </w:div>
            <w:div w:id="1021248579">
              <w:marLeft w:val="0"/>
              <w:marRight w:val="0"/>
              <w:marTop w:val="0"/>
              <w:marBottom w:val="0"/>
              <w:divBdr>
                <w:top w:val="none" w:sz="0" w:space="0" w:color="auto"/>
                <w:left w:val="none" w:sz="0" w:space="0" w:color="auto"/>
                <w:bottom w:val="none" w:sz="0" w:space="0" w:color="auto"/>
                <w:right w:val="none" w:sz="0" w:space="0" w:color="auto"/>
              </w:divBdr>
            </w:div>
            <w:div w:id="251595708">
              <w:marLeft w:val="0"/>
              <w:marRight w:val="0"/>
              <w:marTop w:val="0"/>
              <w:marBottom w:val="0"/>
              <w:divBdr>
                <w:top w:val="none" w:sz="0" w:space="0" w:color="auto"/>
                <w:left w:val="none" w:sz="0" w:space="0" w:color="auto"/>
                <w:bottom w:val="none" w:sz="0" w:space="0" w:color="auto"/>
                <w:right w:val="none" w:sz="0" w:space="0" w:color="auto"/>
              </w:divBdr>
            </w:div>
            <w:div w:id="932206381">
              <w:marLeft w:val="0"/>
              <w:marRight w:val="0"/>
              <w:marTop w:val="0"/>
              <w:marBottom w:val="0"/>
              <w:divBdr>
                <w:top w:val="none" w:sz="0" w:space="0" w:color="auto"/>
                <w:left w:val="none" w:sz="0" w:space="0" w:color="auto"/>
                <w:bottom w:val="none" w:sz="0" w:space="0" w:color="auto"/>
                <w:right w:val="none" w:sz="0" w:space="0" w:color="auto"/>
              </w:divBdr>
            </w:div>
            <w:div w:id="1945722416">
              <w:marLeft w:val="0"/>
              <w:marRight w:val="0"/>
              <w:marTop w:val="0"/>
              <w:marBottom w:val="0"/>
              <w:divBdr>
                <w:top w:val="none" w:sz="0" w:space="0" w:color="auto"/>
                <w:left w:val="none" w:sz="0" w:space="0" w:color="auto"/>
                <w:bottom w:val="none" w:sz="0" w:space="0" w:color="auto"/>
                <w:right w:val="none" w:sz="0" w:space="0" w:color="auto"/>
              </w:divBdr>
            </w:div>
            <w:div w:id="1940793657">
              <w:marLeft w:val="0"/>
              <w:marRight w:val="0"/>
              <w:marTop w:val="0"/>
              <w:marBottom w:val="0"/>
              <w:divBdr>
                <w:top w:val="none" w:sz="0" w:space="0" w:color="auto"/>
                <w:left w:val="none" w:sz="0" w:space="0" w:color="auto"/>
                <w:bottom w:val="none" w:sz="0" w:space="0" w:color="auto"/>
                <w:right w:val="none" w:sz="0" w:space="0" w:color="auto"/>
              </w:divBdr>
            </w:div>
            <w:div w:id="81724952">
              <w:marLeft w:val="0"/>
              <w:marRight w:val="0"/>
              <w:marTop w:val="0"/>
              <w:marBottom w:val="0"/>
              <w:divBdr>
                <w:top w:val="none" w:sz="0" w:space="0" w:color="auto"/>
                <w:left w:val="none" w:sz="0" w:space="0" w:color="auto"/>
                <w:bottom w:val="none" w:sz="0" w:space="0" w:color="auto"/>
                <w:right w:val="none" w:sz="0" w:space="0" w:color="auto"/>
              </w:divBdr>
            </w:div>
            <w:div w:id="1412776319">
              <w:marLeft w:val="0"/>
              <w:marRight w:val="0"/>
              <w:marTop w:val="0"/>
              <w:marBottom w:val="0"/>
              <w:divBdr>
                <w:top w:val="none" w:sz="0" w:space="0" w:color="auto"/>
                <w:left w:val="none" w:sz="0" w:space="0" w:color="auto"/>
                <w:bottom w:val="none" w:sz="0" w:space="0" w:color="auto"/>
                <w:right w:val="none" w:sz="0" w:space="0" w:color="auto"/>
              </w:divBdr>
            </w:div>
            <w:div w:id="1273367352">
              <w:marLeft w:val="0"/>
              <w:marRight w:val="0"/>
              <w:marTop w:val="0"/>
              <w:marBottom w:val="0"/>
              <w:divBdr>
                <w:top w:val="none" w:sz="0" w:space="0" w:color="auto"/>
                <w:left w:val="none" w:sz="0" w:space="0" w:color="auto"/>
                <w:bottom w:val="none" w:sz="0" w:space="0" w:color="auto"/>
                <w:right w:val="none" w:sz="0" w:space="0" w:color="auto"/>
              </w:divBdr>
            </w:div>
            <w:div w:id="1790276409">
              <w:marLeft w:val="0"/>
              <w:marRight w:val="0"/>
              <w:marTop w:val="0"/>
              <w:marBottom w:val="0"/>
              <w:divBdr>
                <w:top w:val="none" w:sz="0" w:space="0" w:color="auto"/>
                <w:left w:val="none" w:sz="0" w:space="0" w:color="auto"/>
                <w:bottom w:val="none" w:sz="0" w:space="0" w:color="auto"/>
                <w:right w:val="none" w:sz="0" w:space="0" w:color="auto"/>
              </w:divBdr>
            </w:div>
            <w:div w:id="1780177264">
              <w:marLeft w:val="0"/>
              <w:marRight w:val="0"/>
              <w:marTop w:val="0"/>
              <w:marBottom w:val="0"/>
              <w:divBdr>
                <w:top w:val="none" w:sz="0" w:space="0" w:color="auto"/>
                <w:left w:val="none" w:sz="0" w:space="0" w:color="auto"/>
                <w:bottom w:val="none" w:sz="0" w:space="0" w:color="auto"/>
                <w:right w:val="none" w:sz="0" w:space="0" w:color="auto"/>
              </w:divBdr>
            </w:div>
            <w:div w:id="873620783">
              <w:marLeft w:val="0"/>
              <w:marRight w:val="0"/>
              <w:marTop w:val="0"/>
              <w:marBottom w:val="0"/>
              <w:divBdr>
                <w:top w:val="none" w:sz="0" w:space="0" w:color="auto"/>
                <w:left w:val="none" w:sz="0" w:space="0" w:color="auto"/>
                <w:bottom w:val="none" w:sz="0" w:space="0" w:color="auto"/>
                <w:right w:val="none" w:sz="0" w:space="0" w:color="auto"/>
              </w:divBdr>
            </w:div>
            <w:div w:id="1771199989">
              <w:marLeft w:val="0"/>
              <w:marRight w:val="0"/>
              <w:marTop w:val="0"/>
              <w:marBottom w:val="0"/>
              <w:divBdr>
                <w:top w:val="none" w:sz="0" w:space="0" w:color="auto"/>
                <w:left w:val="none" w:sz="0" w:space="0" w:color="auto"/>
                <w:bottom w:val="none" w:sz="0" w:space="0" w:color="auto"/>
                <w:right w:val="none" w:sz="0" w:space="0" w:color="auto"/>
              </w:divBdr>
            </w:div>
            <w:div w:id="517963406">
              <w:marLeft w:val="0"/>
              <w:marRight w:val="0"/>
              <w:marTop w:val="0"/>
              <w:marBottom w:val="0"/>
              <w:divBdr>
                <w:top w:val="none" w:sz="0" w:space="0" w:color="auto"/>
                <w:left w:val="none" w:sz="0" w:space="0" w:color="auto"/>
                <w:bottom w:val="none" w:sz="0" w:space="0" w:color="auto"/>
                <w:right w:val="none" w:sz="0" w:space="0" w:color="auto"/>
              </w:divBdr>
            </w:div>
            <w:div w:id="1073312509">
              <w:marLeft w:val="0"/>
              <w:marRight w:val="0"/>
              <w:marTop w:val="0"/>
              <w:marBottom w:val="0"/>
              <w:divBdr>
                <w:top w:val="none" w:sz="0" w:space="0" w:color="auto"/>
                <w:left w:val="none" w:sz="0" w:space="0" w:color="auto"/>
                <w:bottom w:val="none" w:sz="0" w:space="0" w:color="auto"/>
                <w:right w:val="none" w:sz="0" w:space="0" w:color="auto"/>
              </w:divBdr>
            </w:div>
            <w:div w:id="197159242">
              <w:marLeft w:val="0"/>
              <w:marRight w:val="0"/>
              <w:marTop w:val="0"/>
              <w:marBottom w:val="0"/>
              <w:divBdr>
                <w:top w:val="none" w:sz="0" w:space="0" w:color="auto"/>
                <w:left w:val="none" w:sz="0" w:space="0" w:color="auto"/>
                <w:bottom w:val="none" w:sz="0" w:space="0" w:color="auto"/>
                <w:right w:val="none" w:sz="0" w:space="0" w:color="auto"/>
              </w:divBdr>
            </w:div>
            <w:div w:id="1603953434">
              <w:marLeft w:val="0"/>
              <w:marRight w:val="0"/>
              <w:marTop w:val="0"/>
              <w:marBottom w:val="0"/>
              <w:divBdr>
                <w:top w:val="none" w:sz="0" w:space="0" w:color="auto"/>
                <w:left w:val="none" w:sz="0" w:space="0" w:color="auto"/>
                <w:bottom w:val="none" w:sz="0" w:space="0" w:color="auto"/>
                <w:right w:val="none" w:sz="0" w:space="0" w:color="auto"/>
              </w:divBdr>
            </w:div>
            <w:div w:id="208031950">
              <w:marLeft w:val="0"/>
              <w:marRight w:val="0"/>
              <w:marTop w:val="0"/>
              <w:marBottom w:val="0"/>
              <w:divBdr>
                <w:top w:val="none" w:sz="0" w:space="0" w:color="auto"/>
                <w:left w:val="none" w:sz="0" w:space="0" w:color="auto"/>
                <w:bottom w:val="none" w:sz="0" w:space="0" w:color="auto"/>
                <w:right w:val="none" w:sz="0" w:space="0" w:color="auto"/>
              </w:divBdr>
            </w:div>
            <w:div w:id="124465799">
              <w:marLeft w:val="0"/>
              <w:marRight w:val="0"/>
              <w:marTop w:val="0"/>
              <w:marBottom w:val="0"/>
              <w:divBdr>
                <w:top w:val="none" w:sz="0" w:space="0" w:color="auto"/>
                <w:left w:val="none" w:sz="0" w:space="0" w:color="auto"/>
                <w:bottom w:val="none" w:sz="0" w:space="0" w:color="auto"/>
                <w:right w:val="none" w:sz="0" w:space="0" w:color="auto"/>
              </w:divBdr>
            </w:div>
            <w:div w:id="2087649376">
              <w:marLeft w:val="0"/>
              <w:marRight w:val="0"/>
              <w:marTop w:val="0"/>
              <w:marBottom w:val="0"/>
              <w:divBdr>
                <w:top w:val="none" w:sz="0" w:space="0" w:color="auto"/>
                <w:left w:val="none" w:sz="0" w:space="0" w:color="auto"/>
                <w:bottom w:val="none" w:sz="0" w:space="0" w:color="auto"/>
                <w:right w:val="none" w:sz="0" w:space="0" w:color="auto"/>
              </w:divBdr>
            </w:div>
            <w:div w:id="1965233176">
              <w:marLeft w:val="0"/>
              <w:marRight w:val="0"/>
              <w:marTop w:val="0"/>
              <w:marBottom w:val="0"/>
              <w:divBdr>
                <w:top w:val="none" w:sz="0" w:space="0" w:color="auto"/>
                <w:left w:val="none" w:sz="0" w:space="0" w:color="auto"/>
                <w:bottom w:val="none" w:sz="0" w:space="0" w:color="auto"/>
                <w:right w:val="none" w:sz="0" w:space="0" w:color="auto"/>
              </w:divBdr>
            </w:div>
            <w:div w:id="1702437912">
              <w:marLeft w:val="0"/>
              <w:marRight w:val="0"/>
              <w:marTop w:val="0"/>
              <w:marBottom w:val="0"/>
              <w:divBdr>
                <w:top w:val="none" w:sz="0" w:space="0" w:color="auto"/>
                <w:left w:val="none" w:sz="0" w:space="0" w:color="auto"/>
                <w:bottom w:val="none" w:sz="0" w:space="0" w:color="auto"/>
                <w:right w:val="none" w:sz="0" w:space="0" w:color="auto"/>
              </w:divBdr>
            </w:div>
            <w:div w:id="876891115">
              <w:marLeft w:val="0"/>
              <w:marRight w:val="0"/>
              <w:marTop w:val="0"/>
              <w:marBottom w:val="0"/>
              <w:divBdr>
                <w:top w:val="none" w:sz="0" w:space="0" w:color="auto"/>
                <w:left w:val="none" w:sz="0" w:space="0" w:color="auto"/>
                <w:bottom w:val="none" w:sz="0" w:space="0" w:color="auto"/>
                <w:right w:val="none" w:sz="0" w:space="0" w:color="auto"/>
              </w:divBdr>
            </w:div>
            <w:div w:id="125202959">
              <w:marLeft w:val="0"/>
              <w:marRight w:val="0"/>
              <w:marTop w:val="0"/>
              <w:marBottom w:val="0"/>
              <w:divBdr>
                <w:top w:val="none" w:sz="0" w:space="0" w:color="auto"/>
                <w:left w:val="none" w:sz="0" w:space="0" w:color="auto"/>
                <w:bottom w:val="none" w:sz="0" w:space="0" w:color="auto"/>
                <w:right w:val="none" w:sz="0" w:space="0" w:color="auto"/>
              </w:divBdr>
            </w:div>
            <w:div w:id="1689673698">
              <w:marLeft w:val="0"/>
              <w:marRight w:val="0"/>
              <w:marTop w:val="0"/>
              <w:marBottom w:val="0"/>
              <w:divBdr>
                <w:top w:val="none" w:sz="0" w:space="0" w:color="auto"/>
                <w:left w:val="none" w:sz="0" w:space="0" w:color="auto"/>
                <w:bottom w:val="none" w:sz="0" w:space="0" w:color="auto"/>
                <w:right w:val="none" w:sz="0" w:space="0" w:color="auto"/>
              </w:divBdr>
            </w:div>
            <w:div w:id="21707266">
              <w:marLeft w:val="0"/>
              <w:marRight w:val="0"/>
              <w:marTop w:val="0"/>
              <w:marBottom w:val="0"/>
              <w:divBdr>
                <w:top w:val="none" w:sz="0" w:space="0" w:color="auto"/>
                <w:left w:val="none" w:sz="0" w:space="0" w:color="auto"/>
                <w:bottom w:val="none" w:sz="0" w:space="0" w:color="auto"/>
                <w:right w:val="none" w:sz="0" w:space="0" w:color="auto"/>
              </w:divBdr>
            </w:div>
            <w:div w:id="1386299535">
              <w:marLeft w:val="0"/>
              <w:marRight w:val="0"/>
              <w:marTop w:val="0"/>
              <w:marBottom w:val="0"/>
              <w:divBdr>
                <w:top w:val="none" w:sz="0" w:space="0" w:color="auto"/>
                <w:left w:val="none" w:sz="0" w:space="0" w:color="auto"/>
                <w:bottom w:val="none" w:sz="0" w:space="0" w:color="auto"/>
                <w:right w:val="none" w:sz="0" w:space="0" w:color="auto"/>
              </w:divBdr>
            </w:div>
            <w:div w:id="1098258277">
              <w:marLeft w:val="0"/>
              <w:marRight w:val="0"/>
              <w:marTop w:val="0"/>
              <w:marBottom w:val="0"/>
              <w:divBdr>
                <w:top w:val="none" w:sz="0" w:space="0" w:color="auto"/>
                <w:left w:val="none" w:sz="0" w:space="0" w:color="auto"/>
                <w:bottom w:val="none" w:sz="0" w:space="0" w:color="auto"/>
                <w:right w:val="none" w:sz="0" w:space="0" w:color="auto"/>
              </w:divBdr>
            </w:div>
            <w:div w:id="481240422">
              <w:marLeft w:val="0"/>
              <w:marRight w:val="0"/>
              <w:marTop w:val="0"/>
              <w:marBottom w:val="0"/>
              <w:divBdr>
                <w:top w:val="none" w:sz="0" w:space="0" w:color="auto"/>
                <w:left w:val="none" w:sz="0" w:space="0" w:color="auto"/>
                <w:bottom w:val="none" w:sz="0" w:space="0" w:color="auto"/>
                <w:right w:val="none" w:sz="0" w:space="0" w:color="auto"/>
              </w:divBdr>
            </w:div>
            <w:div w:id="1221290284">
              <w:marLeft w:val="0"/>
              <w:marRight w:val="0"/>
              <w:marTop w:val="0"/>
              <w:marBottom w:val="0"/>
              <w:divBdr>
                <w:top w:val="none" w:sz="0" w:space="0" w:color="auto"/>
                <w:left w:val="none" w:sz="0" w:space="0" w:color="auto"/>
                <w:bottom w:val="none" w:sz="0" w:space="0" w:color="auto"/>
                <w:right w:val="none" w:sz="0" w:space="0" w:color="auto"/>
              </w:divBdr>
            </w:div>
            <w:div w:id="1685283003">
              <w:marLeft w:val="0"/>
              <w:marRight w:val="0"/>
              <w:marTop w:val="0"/>
              <w:marBottom w:val="0"/>
              <w:divBdr>
                <w:top w:val="none" w:sz="0" w:space="0" w:color="auto"/>
                <w:left w:val="none" w:sz="0" w:space="0" w:color="auto"/>
                <w:bottom w:val="none" w:sz="0" w:space="0" w:color="auto"/>
                <w:right w:val="none" w:sz="0" w:space="0" w:color="auto"/>
              </w:divBdr>
            </w:div>
            <w:div w:id="482817349">
              <w:marLeft w:val="0"/>
              <w:marRight w:val="0"/>
              <w:marTop w:val="0"/>
              <w:marBottom w:val="0"/>
              <w:divBdr>
                <w:top w:val="none" w:sz="0" w:space="0" w:color="auto"/>
                <w:left w:val="none" w:sz="0" w:space="0" w:color="auto"/>
                <w:bottom w:val="none" w:sz="0" w:space="0" w:color="auto"/>
                <w:right w:val="none" w:sz="0" w:space="0" w:color="auto"/>
              </w:divBdr>
            </w:div>
            <w:div w:id="1114862499">
              <w:marLeft w:val="0"/>
              <w:marRight w:val="0"/>
              <w:marTop w:val="0"/>
              <w:marBottom w:val="0"/>
              <w:divBdr>
                <w:top w:val="none" w:sz="0" w:space="0" w:color="auto"/>
                <w:left w:val="none" w:sz="0" w:space="0" w:color="auto"/>
                <w:bottom w:val="none" w:sz="0" w:space="0" w:color="auto"/>
                <w:right w:val="none" w:sz="0" w:space="0" w:color="auto"/>
              </w:divBdr>
            </w:div>
            <w:div w:id="1822195113">
              <w:marLeft w:val="0"/>
              <w:marRight w:val="0"/>
              <w:marTop w:val="0"/>
              <w:marBottom w:val="0"/>
              <w:divBdr>
                <w:top w:val="none" w:sz="0" w:space="0" w:color="auto"/>
                <w:left w:val="none" w:sz="0" w:space="0" w:color="auto"/>
                <w:bottom w:val="none" w:sz="0" w:space="0" w:color="auto"/>
                <w:right w:val="none" w:sz="0" w:space="0" w:color="auto"/>
              </w:divBdr>
            </w:div>
            <w:div w:id="1975255820">
              <w:marLeft w:val="0"/>
              <w:marRight w:val="0"/>
              <w:marTop w:val="0"/>
              <w:marBottom w:val="0"/>
              <w:divBdr>
                <w:top w:val="none" w:sz="0" w:space="0" w:color="auto"/>
                <w:left w:val="none" w:sz="0" w:space="0" w:color="auto"/>
                <w:bottom w:val="none" w:sz="0" w:space="0" w:color="auto"/>
                <w:right w:val="none" w:sz="0" w:space="0" w:color="auto"/>
              </w:divBdr>
            </w:div>
            <w:div w:id="427434102">
              <w:marLeft w:val="0"/>
              <w:marRight w:val="0"/>
              <w:marTop w:val="0"/>
              <w:marBottom w:val="0"/>
              <w:divBdr>
                <w:top w:val="none" w:sz="0" w:space="0" w:color="auto"/>
                <w:left w:val="none" w:sz="0" w:space="0" w:color="auto"/>
                <w:bottom w:val="none" w:sz="0" w:space="0" w:color="auto"/>
                <w:right w:val="none" w:sz="0" w:space="0" w:color="auto"/>
              </w:divBdr>
            </w:div>
            <w:div w:id="1702363911">
              <w:marLeft w:val="0"/>
              <w:marRight w:val="0"/>
              <w:marTop w:val="0"/>
              <w:marBottom w:val="0"/>
              <w:divBdr>
                <w:top w:val="none" w:sz="0" w:space="0" w:color="auto"/>
                <w:left w:val="none" w:sz="0" w:space="0" w:color="auto"/>
                <w:bottom w:val="none" w:sz="0" w:space="0" w:color="auto"/>
                <w:right w:val="none" w:sz="0" w:space="0" w:color="auto"/>
              </w:divBdr>
            </w:div>
            <w:div w:id="792601263">
              <w:marLeft w:val="0"/>
              <w:marRight w:val="0"/>
              <w:marTop w:val="0"/>
              <w:marBottom w:val="0"/>
              <w:divBdr>
                <w:top w:val="none" w:sz="0" w:space="0" w:color="auto"/>
                <w:left w:val="none" w:sz="0" w:space="0" w:color="auto"/>
                <w:bottom w:val="none" w:sz="0" w:space="0" w:color="auto"/>
                <w:right w:val="none" w:sz="0" w:space="0" w:color="auto"/>
              </w:divBdr>
            </w:div>
            <w:div w:id="383216331">
              <w:marLeft w:val="0"/>
              <w:marRight w:val="0"/>
              <w:marTop w:val="0"/>
              <w:marBottom w:val="0"/>
              <w:divBdr>
                <w:top w:val="none" w:sz="0" w:space="0" w:color="auto"/>
                <w:left w:val="none" w:sz="0" w:space="0" w:color="auto"/>
                <w:bottom w:val="none" w:sz="0" w:space="0" w:color="auto"/>
                <w:right w:val="none" w:sz="0" w:space="0" w:color="auto"/>
              </w:divBdr>
            </w:div>
            <w:div w:id="96030029">
              <w:marLeft w:val="0"/>
              <w:marRight w:val="0"/>
              <w:marTop w:val="0"/>
              <w:marBottom w:val="0"/>
              <w:divBdr>
                <w:top w:val="none" w:sz="0" w:space="0" w:color="auto"/>
                <w:left w:val="none" w:sz="0" w:space="0" w:color="auto"/>
                <w:bottom w:val="none" w:sz="0" w:space="0" w:color="auto"/>
                <w:right w:val="none" w:sz="0" w:space="0" w:color="auto"/>
              </w:divBdr>
            </w:div>
            <w:div w:id="371922364">
              <w:marLeft w:val="0"/>
              <w:marRight w:val="0"/>
              <w:marTop w:val="0"/>
              <w:marBottom w:val="0"/>
              <w:divBdr>
                <w:top w:val="none" w:sz="0" w:space="0" w:color="auto"/>
                <w:left w:val="none" w:sz="0" w:space="0" w:color="auto"/>
                <w:bottom w:val="none" w:sz="0" w:space="0" w:color="auto"/>
                <w:right w:val="none" w:sz="0" w:space="0" w:color="auto"/>
              </w:divBdr>
            </w:div>
            <w:div w:id="1246573798">
              <w:marLeft w:val="0"/>
              <w:marRight w:val="0"/>
              <w:marTop w:val="0"/>
              <w:marBottom w:val="0"/>
              <w:divBdr>
                <w:top w:val="none" w:sz="0" w:space="0" w:color="auto"/>
                <w:left w:val="none" w:sz="0" w:space="0" w:color="auto"/>
                <w:bottom w:val="none" w:sz="0" w:space="0" w:color="auto"/>
                <w:right w:val="none" w:sz="0" w:space="0" w:color="auto"/>
              </w:divBdr>
            </w:div>
            <w:div w:id="1494494854">
              <w:marLeft w:val="0"/>
              <w:marRight w:val="0"/>
              <w:marTop w:val="0"/>
              <w:marBottom w:val="0"/>
              <w:divBdr>
                <w:top w:val="none" w:sz="0" w:space="0" w:color="auto"/>
                <w:left w:val="none" w:sz="0" w:space="0" w:color="auto"/>
                <w:bottom w:val="none" w:sz="0" w:space="0" w:color="auto"/>
                <w:right w:val="none" w:sz="0" w:space="0" w:color="auto"/>
              </w:divBdr>
            </w:div>
            <w:div w:id="1854997927">
              <w:marLeft w:val="0"/>
              <w:marRight w:val="0"/>
              <w:marTop w:val="0"/>
              <w:marBottom w:val="0"/>
              <w:divBdr>
                <w:top w:val="none" w:sz="0" w:space="0" w:color="auto"/>
                <w:left w:val="none" w:sz="0" w:space="0" w:color="auto"/>
                <w:bottom w:val="none" w:sz="0" w:space="0" w:color="auto"/>
                <w:right w:val="none" w:sz="0" w:space="0" w:color="auto"/>
              </w:divBdr>
            </w:div>
            <w:div w:id="1638486191">
              <w:marLeft w:val="0"/>
              <w:marRight w:val="0"/>
              <w:marTop w:val="0"/>
              <w:marBottom w:val="0"/>
              <w:divBdr>
                <w:top w:val="none" w:sz="0" w:space="0" w:color="auto"/>
                <w:left w:val="none" w:sz="0" w:space="0" w:color="auto"/>
                <w:bottom w:val="none" w:sz="0" w:space="0" w:color="auto"/>
                <w:right w:val="none" w:sz="0" w:space="0" w:color="auto"/>
              </w:divBdr>
            </w:div>
            <w:div w:id="15974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2052">
      <w:bodyDiv w:val="1"/>
      <w:marLeft w:val="0"/>
      <w:marRight w:val="0"/>
      <w:marTop w:val="0"/>
      <w:marBottom w:val="0"/>
      <w:divBdr>
        <w:top w:val="none" w:sz="0" w:space="0" w:color="auto"/>
        <w:left w:val="none" w:sz="0" w:space="0" w:color="auto"/>
        <w:bottom w:val="none" w:sz="0" w:space="0" w:color="auto"/>
        <w:right w:val="none" w:sz="0" w:space="0" w:color="auto"/>
      </w:divBdr>
    </w:div>
    <w:div w:id="1044600351">
      <w:bodyDiv w:val="1"/>
      <w:marLeft w:val="0"/>
      <w:marRight w:val="0"/>
      <w:marTop w:val="0"/>
      <w:marBottom w:val="0"/>
      <w:divBdr>
        <w:top w:val="none" w:sz="0" w:space="0" w:color="auto"/>
        <w:left w:val="none" w:sz="0" w:space="0" w:color="auto"/>
        <w:bottom w:val="none" w:sz="0" w:space="0" w:color="auto"/>
        <w:right w:val="none" w:sz="0" w:space="0" w:color="auto"/>
      </w:divBdr>
    </w:div>
    <w:div w:id="2053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2020-03-16T20:53:00Z</dcterms:created>
  <dcterms:modified xsi:type="dcterms:W3CDTF">2020-03-31T21:19:00Z</dcterms:modified>
</cp:coreProperties>
</file>